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B8" w:rsidRDefault="000E1B7F" w:rsidP="004109C8">
      <w:pPr>
        <w:pStyle w:val="Title"/>
        <w:rPr>
          <w:rFonts w:ascii="Arial" w:hAnsi="Arial"/>
        </w:rPr>
      </w:pPr>
      <w:r>
        <w:rPr>
          <w:noProof/>
          <w:lang w:eastAsia="en-GB"/>
        </w:rPr>
        <w:drawing>
          <wp:inline distT="0" distB="0" distL="0" distR="0">
            <wp:extent cx="4952330" cy="4523105"/>
            <wp:effectExtent l="4762" t="0" r="6033" b="603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4978143" cy="4546681"/>
                    </a:xfrm>
                    <a:prstGeom prst="rect">
                      <a:avLst/>
                    </a:prstGeom>
                    <a:noFill/>
                    <a:ln>
                      <a:noFill/>
                    </a:ln>
                  </pic:spPr>
                </pic:pic>
              </a:graphicData>
            </a:graphic>
          </wp:inline>
        </w:drawing>
      </w:r>
    </w:p>
    <w:p w:rsidR="00AB57B8" w:rsidRDefault="00AB57B8" w:rsidP="004109C8">
      <w:pPr>
        <w:pStyle w:val="Title"/>
        <w:rPr>
          <w:rFonts w:ascii="Arial" w:hAnsi="Arial"/>
        </w:rPr>
      </w:pPr>
    </w:p>
    <w:p w:rsidR="009F1BEB" w:rsidRPr="00274F03" w:rsidRDefault="00B628C3" w:rsidP="004109C8">
      <w:pPr>
        <w:pStyle w:val="Title"/>
        <w:rPr>
          <w:rFonts w:ascii="Arial" w:hAnsi="Arial"/>
        </w:rPr>
      </w:pPr>
      <w:r>
        <w:rPr>
          <w:rFonts w:ascii="Arial" w:hAnsi="Arial"/>
        </w:rPr>
        <w:t>Skopje Tram-Bus Project</w:t>
      </w:r>
      <w:r w:rsidR="00911E97">
        <w:rPr>
          <w:rFonts w:ascii="Arial" w:hAnsi="Arial"/>
        </w:rPr>
        <w:t>,</w:t>
      </w:r>
      <w:r w:rsidR="00FC7F35">
        <w:rPr>
          <w:rFonts w:ascii="Arial" w:hAnsi="Arial"/>
        </w:rPr>
        <w:t xml:space="preserve">North </w:t>
      </w:r>
      <w:r>
        <w:rPr>
          <w:rFonts w:ascii="Arial" w:hAnsi="Arial"/>
        </w:rPr>
        <w:t>Macedonia</w:t>
      </w:r>
    </w:p>
    <w:p w:rsidR="004109C8" w:rsidRPr="004929C7" w:rsidRDefault="004929C7" w:rsidP="004929C7">
      <w:pPr>
        <w:rPr>
          <w:rFonts w:ascii="Arial" w:eastAsiaTheme="majorEastAsia" w:hAnsi="Arial" w:cstheme="majorBidi"/>
          <w:i/>
          <w:iCs/>
          <w:color w:val="4F81BD" w:themeColor="accent1"/>
          <w:spacing w:val="15"/>
        </w:rPr>
      </w:pPr>
      <w:r>
        <w:rPr>
          <w:rFonts w:ascii="Arial" w:eastAsiaTheme="majorEastAsia" w:hAnsi="Arial" w:cstheme="majorBidi"/>
          <w:i/>
          <w:iCs/>
          <w:color w:val="4F81BD" w:themeColor="accent1"/>
          <w:spacing w:val="15"/>
        </w:rPr>
        <w:t xml:space="preserve">STAKEHOLDER ENGAGEMENT </w:t>
      </w:r>
      <w:r w:rsidRPr="004929C7">
        <w:rPr>
          <w:rFonts w:ascii="Arial" w:eastAsiaTheme="majorEastAsia" w:hAnsi="Arial" w:cstheme="majorBidi"/>
          <w:i/>
          <w:iCs/>
          <w:color w:val="4F81BD" w:themeColor="accent1"/>
          <w:spacing w:val="15"/>
        </w:rPr>
        <w:t>PLAN</w:t>
      </w:r>
    </w:p>
    <w:p w:rsidR="004109C8" w:rsidRPr="008D62F6" w:rsidRDefault="004109C8" w:rsidP="004109C8">
      <w:pPr>
        <w:rPr>
          <w:rFonts w:ascii="Arial" w:hAnsi="Arial"/>
        </w:rPr>
      </w:pPr>
    </w:p>
    <w:p w:rsidR="004109C8" w:rsidRPr="008D62F6" w:rsidRDefault="00885B04" w:rsidP="004109C8">
      <w:pPr>
        <w:rPr>
          <w:rFonts w:ascii="Arial" w:hAnsi="Arial"/>
        </w:rPr>
      </w:pPr>
      <w:r>
        <w:rPr>
          <w:rFonts w:ascii="Arial" w:hAnsi="Arial"/>
        </w:rPr>
        <w:t>April 2020</w:t>
      </w:r>
    </w:p>
    <w:p w:rsidR="000A1F0A" w:rsidRDefault="000A1F0A">
      <w:pPr>
        <w:rPr>
          <w:rFonts w:ascii="Arial" w:hAnsi="Arial"/>
        </w:rPr>
      </w:pPr>
      <w:r>
        <w:rPr>
          <w:rFonts w:ascii="Arial" w:hAnsi="Arial"/>
        </w:rPr>
        <w:br w:type="page"/>
      </w:r>
    </w:p>
    <w:p w:rsidR="004109C8" w:rsidRPr="008D62F6" w:rsidRDefault="004109C8" w:rsidP="004109C8">
      <w:pPr>
        <w:rPr>
          <w:rFonts w:ascii="Arial" w:hAnsi="Arial"/>
        </w:rPr>
        <w:sectPr w:rsidR="004109C8" w:rsidRPr="008D62F6" w:rsidSect="00D40C87">
          <w:footerReference w:type="default" r:id="rId10"/>
          <w:pgSz w:w="11900" w:h="16840"/>
          <w:pgMar w:top="2836" w:right="1800" w:bottom="1440" w:left="1800" w:header="708" w:footer="708" w:gutter="0"/>
          <w:cols w:space="708"/>
          <w:titlePg/>
          <w:docGrid w:linePitch="360"/>
        </w:sectPr>
      </w:pPr>
    </w:p>
    <w:p w:rsidR="001D53C5" w:rsidRDefault="001D53C5" w:rsidP="004109C8">
      <w:pPr>
        <w:rPr>
          <w:rFonts w:ascii="Arial" w:hAnsi="Arial"/>
        </w:rPr>
      </w:pPr>
    </w:p>
    <w:p w:rsidR="008275B4" w:rsidRDefault="00B628C3" w:rsidP="00673345">
      <w:pPr>
        <w:pStyle w:val="Title"/>
        <w:rPr>
          <w:rStyle w:val="SubtleEmphasis"/>
          <w:rFonts w:asciiTheme="minorHAnsi" w:eastAsiaTheme="minorEastAsia" w:hAnsiTheme="minorHAnsi" w:cstheme="minorBidi"/>
        </w:rPr>
      </w:pPr>
      <w:r>
        <w:rPr>
          <w:rFonts w:ascii="Arial" w:hAnsi="Arial"/>
        </w:rPr>
        <w:t xml:space="preserve">Skopje </w:t>
      </w:r>
      <w:r w:rsidR="00497A0A">
        <w:rPr>
          <w:rFonts w:ascii="Arial" w:hAnsi="Arial"/>
        </w:rPr>
        <w:t>Tram Bus</w:t>
      </w:r>
      <w:r w:rsidR="001F01B3">
        <w:rPr>
          <w:rFonts w:ascii="Arial" w:hAnsi="Arial"/>
        </w:rPr>
        <w:t xml:space="preserve"> Project</w:t>
      </w:r>
      <w:r w:rsidR="00911E97">
        <w:rPr>
          <w:rFonts w:ascii="Arial" w:hAnsi="Arial"/>
        </w:rPr>
        <w:t xml:space="preserve">, </w:t>
      </w:r>
      <w:bookmarkStart w:id="0" w:name="_Toc288833624"/>
      <w:bookmarkStart w:id="1" w:name="_Toc288835402"/>
      <w:bookmarkStart w:id="2" w:name="_Toc415668771"/>
      <w:bookmarkStart w:id="3" w:name="_Toc415668907"/>
      <w:r w:rsidR="0097577D">
        <w:rPr>
          <w:rFonts w:ascii="Arial" w:hAnsi="Arial"/>
        </w:rPr>
        <w:t>North Macedonia</w:t>
      </w:r>
    </w:p>
    <w:p w:rsidR="004109C8" w:rsidRPr="00821797" w:rsidRDefault="004109C8" w:rsidP="004109C8">
      <w:pPr>
        <w:pStyle w:val="Heading3"/>
        <w:rPr>
          <w:rStyle w:val="SubtleEmphasis"/>
        </w:rPr>
      </w:pPr>
      <w:bookmarkStart w:id="4" w:name="_Toc37773408"/>
      <w:r w:rsidRPr="00821797">
        <w:rPr>
          <w:rStyle w:val="SubtleEmphasis"/>
        </w:rPr>
        <w:t>Contact Details</w:t>
      </w:r>
      <w:bookmarkEnd w:id="0"/>
      <w:bookmarkEnd w:id="1"/>
      <w:bookmarkEnd w:id="2"/>
      <w:bookmarkEnd w:id="3"/>
      <w:bookmarkEnd w:id="4"/>
    </w:p>
    <w:p w:rsidR="004109C8" w:rsidRPr="008D62F6" w:rsidRDefault="004109C8" w:rsidP="004109C8">
      <w:pPr>
        <w:rPr>
          <w:rFonts w:ascii="Arial" w:hAnsi="Arial"/>
          <w:sz w:val="22"/>
          <w:szCs w:val="22"/>
        </w:rPr>
      </w:pPr>
    </w:p>
    <w:p w:rsidR="004109C8" w:rsidRPr="008D62F6" w:rsidRDefault="004109C8" w:rsidP="004109C8">
      <w:pPr>
        <w:rPr>
          <w:rFonts w:ascii="Arial" w:hAnsi="Arial"/>
          <w:sz w:val="22"/>
          <w:szCs w:val="22"/>
        </w:rPr>
      </w:pPr>
      <w:r w:rsidRPr="00F217AD">
        <w:rPr>
          <w:rFonts w:ascii="Arial" w:hAnsi="Arial"/>
          <w:sz w:val="22"/>
          <w:szCs w:val="22"/>
        </w:rPr>
        <w:t>Responsib</w:t>
      </w:r>
      <w:r w:rsidR="00D02D9D">
        <w:rPr>
          <w:rFonts w:ascii="Arial" w:hAnsi="Arial"/>
          <w:sz w:val="22"/>
          <w:szCs w:val="22"/>
        </w:rPr>
        <w:t>le</w:t>
      </w:r>
      <w:r w:rsidRPr="00F217AD">
        <w:rPr>
          <w:rFonts w:ascii="Arial" w:hAnsi="Arial"/>
          <w:sz w:val="22"/>
          <w:szCs w:val="22"/>
        </w:rPr>
        <w:t xml:space="preserve"> for Stakeholder Engagement Activities:</w:t>
      </w:r>
    </w:p>
    <w:p w:rsidR="00A153C3" w:rsidRDefault="00A153C3" w:rsidP="009F1BEB">
      <w:pPr>
        <w:rPr>
          <w:rFonts w:ascii="Arial" w:hAnsi="Arial"/>
          <w:sz w:val="22"/>
          <w:szCs w:val="22"/>
        </w:rPr>
      </w:pPr>
    </w:p>
    <w:p w:rsidR="00033644" w:rsidRPr="00424EFD" w:rsidRDefault="000E1B7F">
      <w:pPr>
        <w:rPr>
          <w:rFonts w:ascii="Arial" w:hAnsi="Arial" w:cs="Arial"/>
          <w:sz w:val="22"/>
          <w:szCs w:val="22"/>
        </w:rPr>
      </w:pPr>
      <w:r w:rsidRPr="00424EFD">
        <w:rPr>
          <w:rFonts w:ascii="Arial" w:hAnsi="Arial" w:cs="Arial"/>
          <w:sz w:val="22"/>
          <w:szCs w:val="22"/>
        </w:rPr>
        <w:t xml:space="preserve">Name: Mr. </w:t>
      </w:r>
      <w:r w:rsidR="00033644" w:rsidRPr="00424EFD">
        <w:rPr>
          <w:rFonts w:ascii="Arial" w:hAnsi="Arial" w:cs="Arial"/>
          <w:sz w:val="22"/>
          <w:szCs w:val="22"/>
        </w:rPr>
        <w:t>Lovren Markiкј</w:t>
      </w:r>
      <w:r w:rsidR="00033644" w:rsidRPr="00424EFD">
        <w:rPr>
          <w:rFonts w:ascii="Arial" w:hAnsi="Arial" w:cs="Arial"/>
          <w:sz w:val="22"/>
          <w:szCs w:val="22"/>
        </w:rPr>
        <w:br/>
      </w:r>
      <w:r w:rsidR="0052509D" w:rsidRPr="00424EFD">
        <w:rPr>
          <w:rFonts w:ascii="Arial" w:hAnsi="Arial" w:cs="Arial"/>
          <w:sz w:val="22"/>
          <w:szCs w:val="22"/>
        </w:rPr>
        <w:t xml:space="preserve">Address: </w:t>
      </w:r>
      <w:r w:rsidR="00033644" w:rsidRPr="00424EFD">
        <w:rPr>
          <w:rFonts w:ascii="Arial" w:hAnsi="Arial" w:cs="Arial"/>
          <w:sz w:val="22"/>
          <w:szCs w:val="22"/>
        </w:rPr>
        <w:t>City of Skopje I Head of International Relations Department</w:t>
      </w:r>
      <w:r w:rsidR="00033644" w:rsidRPr="00424EFD">
        <w:rPr>
          <w:rFonts w:ascii="Arial" w:hAnsi="Arial" w:cs="Arial"/>
          <w:sz w:val="22"/>
          <w:szCs w:val="22"/>
        </w:rPr>
        <w:br/>
        <w:t>blvd.Ilinden 82, 1000 Skopje, Republic of North Macedonia</w:t>
      </w:r>
      <w:r w:rsidR="00033644" w:rsidRPr="00424EFD">
        <w:rPr>
          <w:rFonts w:ascii="Arial" w:hAnsi="Arial" w:cs="Arial"/>
          <w:sz w:val="22"/>
          <w:szCs w:val="22"/>
        </w:rPr>
        <w:br/>
      </w:r>
      <w:r w:rsidR="0052509D" w:rsidRPr="00424EFD">
        <w:rPr>
          <w:rFonts w:ascii="Arial" w:hAnsi="Arial" w:cs="Arial"/>
          <w:sz w:val="22"/>
          <w:szCs w:val="22"/>
        </w:rPr>
        <w:t>Contact Details: T</w:t>
      </w:r>
      <w:r w:rsidR="00033644" w:rsidRPr="00424EFD">
        <w:rPr>
          <w:rFonts w:ascii="Arial" w:hAnsi="Arial" w:cs="Arial"/>
          <w:sz w:val="22"/>
          <w:szCs w:val="22"/>
        </w:rPr>
        <w:t>el.: +389 (0)2 32 97 235 I GSM: +38970363577</w:t>
      </w:r>
    </w:p>
    <w:p w:rsidR="00033644" w:rsidRPr="000E1B7F" w:rsidRDefault="00033644">
      <w:pPr>
        <w:rPr>
          <w:rFonts w:ascii="Arial" w:hAnsi="Arial" w:cs="Arial"/>
          <w:b/>
        </w:rPr>
      </w:pPr>
      <w:r w:rsidRPr="000E1B7F">
        <w:rPr>
          <w:rFonts w:ascii="Arial" w:hAnsi="Arial" w:cs="Arial"/>
          <w:b/>
        </w:rPr>
        <w:br w:type="page"/>
      </w:r>
    </w:p>
    <w:p w:rsidR="009F1BEB" w:rsidRDefault="00033644">
      <w:pPr>
        <w:rPr>
          <w:rFonts w:ascii="Arial" w:hAnsi="Arial"/>
          <w:sz w:val="22"/>
          <w:szCs w:val="22"/>
        </w:rPr>
      </w:pPr>
      <w:r>
        <w:rPr>
          <w:rFonts w:ascii="Arial" w:hAnsi="Arial" w:cs="Arial"/>
          <w:sz w:val="20"/>
          <w:szCs w:val="20"/>
        </w:rPr>
        <w:lastRenderedPageBreak/>
        <w:br/>
      </w:r>
    </w:p>
    <w:p w:rsidR="004109C8" w:rsidRPr="001943E3" w:rsidRDefault="004109C8" w:rsidP="004109C8">
      <w:pPr>
        <w:pStyle w:val="Subtitle"/>
        <w:rPr>
          <w:rFonts w:ascii="Arial" w:hAnsi="Arial" w:cs="Arial"/>
          <w:b/>
          <w:i w:val="0"/>
          <w:color w:val="1F497D" w:themeColor="text2"/>
          <w:sz w:val="20"/>
          <w:szCs w:val="20"/>
        </w:rPr>
      </w:pPr>
      <w:r w:rsidRPr="001943E3">
        <w:rPr>
          <w:rFonts w:ascii="Arial" w:hAnsi="Arial" w:cs="Arial"/>
          <w:b/>
          <w:i w:val="0"/>
          <w:color w:val="1F497D" w:themeColor="text2"/>
          <w:sz w:val="20"/>
          <w:szCs w:val="20"/>
        </w:rPr>
        <w:t xml:space="preserve">Table of Contents </w:t>
      </w:r>
    </w:p>
    <w:p w:rsidR="000835B0" w:rsidRPr="001943E3" w:rsidRDefault="000835B0" w:rsidP="000835B0">
      <w:pPr>
        <w:rPr>
          <w:rFonts w:ascii="Arial" w:hAnsi="Arial" w:cs="Arial"/>
        </w:rPr>
      </w:pPr>
    </w:p>
    <w:p w:rsidR="00DB39AC" w:rsidRDefault="00105F75">
      <w:pPr>
        <w:pStyle w:val="TOC3"/>
        <w:tabs>
          <w:tab w:val="right" w:leader="dot" w:pos="9010"/>
        </w:tabs>
        <w:rPr>
          <w:i w:val="0"/>
          <w:noProof/>
          <w:lang w:eastAsia="en-GB"/>
        </w:rPr>
      </w:pPr>
      <w:r w:rsidRPr="00105F75">
        <w:rPr>
          <w:rFonts w:ascii="Arial" w:hAnsi="Arial" w:cs="Arial"/>
          <w:b/>
          <w:color w:val="1F497D" w:themeColor="text2"/>
          <w:sz w:val="20"/>
          <w:szCs w:val="18"/>
        </w:rPr>
        <w:fldChar w:fldCharType="begin"/>
      </w:r>
      <w:r w:rsidR="004109C8" w:rsidRPr="0044165F">
        <w:rPr>
          <w:rFonts w:ascii="Arial" w:hAnsi="Arial" w:cs="Arial"/>
          <w:color w:val="1F497D" w:themeColor="text2"/>
          <w:sz w:val="20"/>
          <w:szCs w:val="18"/>
        </w:rPr>
        <w:instrText xml:space="preserve"> TOC \o "1-3" </w:instrText>
      </w:r>
      <w:r w:rsidRPr="00105F75">
        <w:rPr>
          <w:rFonts w:ascii="Arial" w:hAnsi="Arial" w:cs="Arial"/>
          <w:b/>
          <w:color w:val="1F497D" w:themeColor="text2"/>
          <w:sz w:val="20"/>
          <w:szCs w:val="18"/>
        </w:rPr>
        <w:fldChar w:fldCharType="separate"/>
      </w:r>
      <w:r w:rsidR="00DB39AC" w:rsidRPr="00CF244B">
        <w:rPr>
          <w:iCs/>
          <w:noProof/>
          <w:color w:val="808080" w:themeColor="text1" w:themeTint="7F"/>
        </w:rPr>
        <w:t>Contact Details</w:t>
      </w:r>
      <w:r w:rsidR="00DB39AC">
        <w:rPr>
          <w:noProof/>
        </w:rPr>
        <w:tab/>
      </w:r>
      <w:r>
        <w:rPr>
          <w:noProof/>
        </w:rPr>
        <w:fldChar w:fldCharType="begin"/>
      </w:r>
      <w:r w:rsidR="00DB39AC">
        <w:rPr>
          <w:noProof/>
        </w:rPr>
        <w:instrText xml:space="preserve"> PAGEREF _Toc37773408 \h </w:instrText>
      </w:r>
      <w:r>
        <w:rPr>
          <w:noProof/>
        </w:rPr>
      </w:r>
      <w:r>
        <w:rPr>
          <w:noProof/>
        </w:rPr>
        <w:fldChar w:fldCharType="separate"/>
      </w:r>
      <w:r w:rsidR="00DB39AC">
        <w:rPr>
          <w:noProof/>
        </w:rPr>
        <w:t>2</w:t>
      </w:r>
      <w:r>
        <w:rPr>
          <w:noProof/>
        </w:rPr>
        <w:fldChar w:fldCharType="end"/>
      </w:r>
    </w:p>
    <w:p w:rsidR="00DB39AC" w:rsidRDefault="00DB39AC">
      <w:pPr>
        <w:pStyle w:val="TOC1"/>
        <w:tabs>
          <w:tab w:val="left" w:pos="480"/>
          <w:tab w:val="right" w:leader="dot" w:pos="9010"/>
        </w:tabs>
        <w:rPr>
          <w:rFonts w:asciiTheme="minorHAnsi" w:hAnsiTheme="minorHAnsi"/>
          <w:b w:val="0"/>
          <w:noProof/>
          <w:color w:val="auto"/>
          <w:sz w:val="22"/>
          <w:szCs w:val="22"/>
          <w:lang w:eastAsia="en-GB"/>
        </w:rPr>
      </w:pPr>
      <w:r w:rsidRPr="00CF244B">
        <w:rPr>
          <w:noProof/>
          <w:color w:val="1F497D" w:themeColor="text2"/>
        </w:rPr>
        <w:t>1</w:t>
      </w:r>
      <w:r>
        <w:rPr>
          <w:rFonts w:asciiTheme="minorHAnsi" w:hAnsiTheme="minorHAnsi"/>
          <w:b w:val="0"/>
          <w:noProof/>
          <w:color w:val="auto"/>
          <w:sz w:val="22"/>
          <w:szCs w:val="22"/>
          <w:lang w:eastAsia="en-GB"/>
        </w:rPr>
        <w:tab/>
      </w:r>
      <w:r w:rsidRPr="00CF244B">
        <w:rPr>
          <w:noProof/>
          <w:color w:val="1F497D" w:themeColor="text2"/>
        </w:rPr>
        <w:t>Introduction</w:t>
      </w:r>
      <w:r>
        <w:rPr>
          <w:noProof/>
        </w:rPr>
        <w:tab/>
      </w:r>
      <w:r w:rsidR="00105F75">
        <w:rPr>
          <w:noProof/>
        </w:rPr>
        <w:fldChar w:fldCharType="begin"/>
      </w:r>
      <w:r>
        <w:rPr>
          <w:noProof/>
        </w:rPr>
        <w:instrText xml:space="preserve"> PAGEREF _Toc37773409 \h </w:instrText>
      </w:r>
      <w:r w:rsidR="00105F75">
        <w:rPr>
          <w:noProof/>
        </w:rPr>
      </w:r>
      <w:r w:rsidR="00105F75">
        <w:rPr>
          <w:noProof/>
        </w:rPr>
        <w:fldChar w:fldCharType="separate"/>
      </w:r>
      <w:r>
        <w:rPr>
          <w:noProof/>
        </w:rPr>
        <w:t>4</w:t>
      </w:r>
      <w:r w:rsidR="00105F75">
        <w:rPr>
          <w:noProof/>
        </w:rPr>
        <w:fldChar w:fldCharType="end"/>
      </w:r>
    </w:p>
    <w:p w:rsidR="00DB39AC" w:rsidRDefault="00DB39AC">
      <w:pPr>
        <w:pStyle w:val="TOC2"/>
        <w:tabs>
          <w:tab w:val="left" w:pos="720"/>
          <w:tab w:val="right" w:leader="dot" w:pos="9010"/>
        </w:tabs>
        <w:rPr>
          <w:noProof/>
          <w:lang w:eastAsia="en-GB"/>
        </w:rPr>
      </w:pPr>
      <w:r w:rsidRPr="00CF244B">
        <w:rPr>
          <w:noProof/>
          <w:color w:val="1F497D" w:themeColor="text2"/>
        </w:rPr>
        <w:t>1.1</w:t>
      </w:r>
      <w:r>
        <w:rPr>
          <w:noProof/>
          <w:lang w:eastAsia="en-GB"/>
        </w:rPr>
        <w:tab/>
      </w:r>
      <w:r w:rsidRPr="00CF244B">
        <w:rPr>
          <w:noProof/>
          <w:color w:val="1F497D" w:themeColor="text2"/>
        </w:rPr>
        <w:t>Overview</w:t>
      </w:r>
      <w:r>
        <w:rPr>
          <w:noProof/>
        </w:rPr>
        <w:tab/>
      </w:r>
      <w:r w:rsidR="00105F75">
        <w:rPr>
          <w:noProof/>
        </w:rPr>
        <w:fldChar w:fldCharType="begin"/>
      </w:r>
      <w:r>
        <w:rPr>
          <w:noProof/>
        </w:rPr>
        <w:instrText xml:space="preserve"> PAGEREF _Toc37773410 \h </w:instrText>
      </w:r>
      <w:r w:rsidR="00105F75">
        <w:rPr>
          <w:noProof/>
        </w:rPr>
      </w:r>
      <w:r w:rsidR="00105F75">
        <w:rPr>
          <w:noProof/>
        </w:rPr>
        <w:fldChar w:fldCharType="separate"/>
      </w:r>
      <w:r>
        <w:rPr>
          <w:noProof/>
        </w:rPr>
        <w:t>4</w:t>
      </w:r>
      <w:r w:rsidR="00105F75">
        <w:rPr>
          <w:noProof/>
        </w:rPr>
        <w:fldChar w:fldCharType="end"/>
      </w:r>
    </w:p>
    <w:p w:rsidR="00DB39AC" w:rsidRDefault="00DB39AC">
      <w:pPr>
        <w:pStyle w:val="TOC3"/>
        <w:tabs>
          <w:tab w:val="left" w:pos="960"/>
          <w:tab w:val="right" w:leader="dot" w:pos="9010"/>
        </w:tabs>
        <w:rPr>
          <w:i w:val="0"/>
          <w:noProof/>
          <w:lang w:eastAsia="en-GB"/>
        </w:rPr>
      </w:pPr>
      <w:r>
        <w:rPr>
          <w:noProof/>
        </w:rPr>
        <w:t>1.1.1</w:t>
      </w:r>
      <w:r>
        <w:rPr>
          <w:i w:val="0"/>
          <w:noProof/>
          <w:lang w:eastAsia="en-GB"/>
        </w:rPr>
        <w:tab/>
      </w:r>
      <w:r>
        <w:rPr>
          <w:noProof/>
        </w:rPr>
        <w:t>Purpose and scope</w:t>
      </w:r>
      <w:r>
        <w:rPr>
          <w:noProof/>
        </w:rPr>
        <w:tab/>
      </w:r>
      <w:r w:rsidR="00105F75">
        <w:rPr>
          <w:noProof/>
        </w:rPr>
        <w:fldChar w:fldCharType="begin"/>
      </w:r>
      <w:r>
        <w:rPr>
          <w:noProof/>
        </w:rPr>
        <w:instrText xml:space="preserve"> PAGEREF _Toc37773411 \h </w:instrText>
      </w:r>
      <w:r w:rsidR="00105F75">
        <w:rPr>
          <w:noProof/>
        </w:rPr>
      </w:r>
      <w:r w:rsidR="00105F75">
        <w:rPr>
          <w:noProof/>
        </w:rPr>
        <w:fldChar w:fldCharType="separate"/>
      </w:r>
      <w:r>
        <w:rPr>
          <w:noProof/>
        </w:rPr>
        <w:t>4</w:t>
      </w:r>
      <w:r w:rsidR="00105F75">
        <w:rPr>
          <w:noProof/>
        </w:rPr>
        <w:fldChar w:fldCharType="end"/>
      </w:r>
    </w:p>
    <w:p w:rsidR="00DB39AC" w:rsidRDefault="00DB39AC">
      <w:pPr>
        <w:pStyle w:val="TOC3"/>
        <w:tabs>
          <w:tab w:val="left" w:pos="960"/>
          <w:tab w:val="right" w:leader="dot" w:pos="9010"/>
        </w:tabs>
        <w:rPr>
          <w:i w:val="0"/>
          <w:noProof/>
          <w:lang w:eastAsia="en-GB"/>
        </w:rPr>
      </w:pPr>
      <w:r>
        <w:rPr>
          <w:noProof/>
        </w:rPr>
        <w:t>1.1.2</w:t>
      </w:r>
      <w:r>
        <w:rPr>
          <w:i w:val="0"/>
          <w:noProof/>
          <w:lang w:eastAsia="en-GB"/>
        </w:rPr>
        <w:tab/>
      </w:r>
      <w:r>
        <w:rPr>
          <w:noProof/>
        </w:rPr>
        <w:t>Goals and Key Objectives</w:t>
      </w:r>
      <w:r>
        <w:rPr>
          <w:noProof/>
        </w:rPr>
        <w:tab/>
      </w:r>
      <w:r w:rsidR="00105F75">
        <w:rPr>
          <w:noProof/>
        </w:rPr>
        <w:fldChar w:fldCharType="begin"/>
      </w:r>
      <w:r>
        <w:rPr>
          <w:noProof/>
        </w:rPr>
        <w:instrText xml:space="preserve"> PAGEREF _Toc37773412 \h </w:instrText>
      </w:r>
      <w:r w:rsidR="00105F75">
        <w:rPr>
          <w:noProof/>
        </w:rPr>
      </w:r>
      <w:r w:rsidR="00105F75">
        <w:rPr>
          <w:noProof/>
        </w:rPr>
        <w:fldChar w:fldCharType="separate"/>
      </w:r>
      <w:r>
        <w:rPr>
          <w:noProof/>
        </w:rPr>
        <w:t>4</w:t>
      </w:r>
      <w:r w:rsidR="00105F75">
        <w:rPr>
          <w:noProof/>
        </w:rPr>
        <w:fldChar w:fldCharType="end"/>
      </w:r>
    </w:p>
    <w:p w:rsidR="00DB39AC" w:rsidRDefault="00DB39AC">
      <w:pPr>
        <w:pStyle w:val="TOC3"/>
        <w:tabs>
          <w:tab w:val="left" w:pos="960"/>
          <w:tab w:val="right" w:leader="dot" w:pos="9010"/>
        </w:tabs>
        <w:rPr>
          <w:i w:val="0"/>
          <w:noProof/>
          <w:lang w:eastAsia="en-GB"/>
        </w:rPr>
      </w:pPr>
      <w:r>
        <w:rPr>
          <w:noProof/>
        </w:rPr>
        <w:t>1.1.3</w:t>
      </w:r>
      <w:r>
        <w:rPr>
          <w:i w:val="0"/>
          <w:noProof/>
          <w:lang w:eastAsia="en-GB"/>
        </w:rPr>
        <w:tab/>
      </w:r>
      <w:r>
        <w:rPr>
          <w:noProof/>
        </w:rPr>
        <w:t>Project Overview</w:t>
      </w:r>
      <w:r>
        <w:rPr>
          <w:noProof/>
        </w:rPr>
        <w:tab/>
      </w:r>
      <w:r w:rsidR="00105F75">
        <w:rPr>
          <w:noProof/>
        </w:rPr>
        <w:fldChar w:fldCharType="begin"/>
      </w:r>
      <w:r>
        <w:rPr>
          <w:noProof/>
        </w:rPr>
        <w:instrText xml:space="preserve"> PAGEREF _Toc37773413 \h </w:instrText>
      </w:r>
      <w:r w:rsidR="00105F75">
        <w:rPr>
          <w:noProof/>
        </w:rPr>
      </w:r>
      <w:r w:rsidR="00105F75">
        <w:rPr>
          <w:noProof/>
        </w:rPr>
        <w:fldChar w:fldCharType="separate"/>
      </w:r>
      <w:r>
        <w:rPr>
          <w:noProof/>
        </w:rPr>
        <w:t>4</w:t>
      </w:r>
      <w:r w:rsidR="00105F75">
        <w:rPr>
          <w:noProof/>
        </w:rPr>
        <w:fldChar w:fldCharType="end"/>
      </w:r>
    </w:p>
    <w:p w:rsidR="00DB39AC" w:rsidRDefault="00DB39AC">
      <w:pPr>
        <w:pStyle w:val="TOC1"/>
        <w:tabs>
          <w:tab w:val="left" w:pos="480"/>
          <w:tab w:val="right" w:leader="dot" w:pos="9010"/>
        </w:tabs>
        <w:rPr>
          <w:rFonts w:asciiTheme="minorHAnsi" w:hAnsiTheme="minorHAnsi"/>
          <w:b w:val="0"/>
          <w:noProof/>
          <w:color w:val="auto"/>
          <w:sz w:val="22"/>
          <w:szCs w:val="22"/>
          <w:lang w:eastAsia="en-GB"/>
        </w:rPr>
      </w:pPr>
      <w:r w:rsidRPr="00CF244B">
        <w:rPr>
          <w:noProof/>
          <w:color w:val="1F497D" w:themeColor="text2"/>
        </w:rPr>
        <w:t>2</w:t>
      </w:r>
      <w:r>
        <w:rPr>
          <w:rFonts w:asciiTheme="minorHAnsi" w:hAnsiTheme="minorHAnsi"/>
          <w:b w:val="0"/>
          <w:noProof/>
          <w:color w:val="auto"/>
          <w:sz w:val="22"/>
          <w:szCs w:val="22"/>
          <w:lang w:eastAsia="en-GB"/>
        </w:rPr>
        <w:tab/>
      </w:r>
      <w:r w:rsidRPr="00CF244B">
        <w:rPr>
          <w:noProof/>
          <w:color w:val="1F497D" w:themeColor="text2"/>
        </w:rPr>
        <w:t>Key Regulations</w:t>
      </w:r>
      <w:r>
        <w:rPr>
          <w:noProof/>
        </w:rPr>
        <w:tab/>
      </w:r>
      <w:r w:rsidR="00105F75">
        <w:rPr>
          <w:noProof/>
        </w:rPr>
        <w:fldChar w:fldCharType="begin"/>
      </w:r>
      <w:r>
        <w:rPr>
          <w:noProof/>
        </w:rPr>
        <w:instrText xml:space="preserve"> PAGEREF _Toc37773414 \h </w:instrText>
      </w:r>
      <w:r w:rsidR="00105F75">
        <w:rPr>
          <w:noProof/>
        </w:rPr>
      </w:r>
      <w:r w:rsidR="00105F75">
        <w:rPr>
          <w:noProof/>
        </w:rPr>
        <w:fldChar w:fldCharType="separate"/>
      </w:r>
      <w:r>
        <w:rPr>
          <w:noProof/>
        </w:rPr>
        <w:t>7</w:t>
      </w:r>
      <w:r w:rsidR="00105F75">
        <w:rPr>
          <w:noProof/>
        </w:rPr>
        <w:fldChar w:fldCharType="end"/>
      </w:r>
    </w:p>
    <w:p w:rsidR="00DB39AC" w:rsidRDefault="00DB39AC">
      <w:pPr>
        <w:pStyle w:val="TOC2"/>
        <w:tabs>
          <w:tab w:val="left" w:pos="720"/>
          <w:tab w:val="right" w:leader="dot" w:pos="9010"/>
        </w:tabs>
        <w:rPr>
          <w:noProof/>
          <w:lang w:eastAsia="en-GB"/>
        </w:rPr>
      </w:pPr>
      <w:r w:rsidRPr="00CF244B">
        <w:rPr>
          <w:noProof/>
          <w:color w:val="1F497D" w:themeColor="text2"/>
        </w:rPr>
        <w:t>2.1</w:t>
      </w:r>
      <w:r>
        <w:rPr>
          <w:noProof/>
          <w:lang w:eastAsia="en-GB"/>
        </w:rPr>
        <w:tab/>
      </w:r>
      <w:r w:rsidRPr="00CF244B">
        <w:rPr>
          <w:noProof/>
          <w:color w:val="1F497D" w:themeColor="text2"/>
        </w:rPr>
        <w:t>National Requirements</w:t>
      </w:r>
      <w:r>
        <w:rPr>
          <w:noProof/>
        </w:rPr>
        <w:tab/>
      </w:r>
      <w:r w:rsidR="00105F75">
        <w:rPr>
          <w:noProof/>
        </w:rPr>
        <w:fldChar w:fldCharType="begin"/>
      </w:r>
      <w:r>
        <w:rPr>
          <w:noProof/>
        </w:rPr>
        <w:instrText xml:space="preserve"> PAGEREF _Toc37773415 \h </w:instrText>
      </w:r>
      <w:r w:rsidR="00105F75">
        <w:rPr>
          <w:noProof/>
        </w:rPr>
      </w:r>
      <w:r w:rsidR="00105F75">
        <w:rPr>
          <w:noProof/>
        </w:rPr>
        <w:fldChar w:fldCharType="separate"/>
      </w:r>
      <w:r>
        <w:rPr>
          <w:noProof/>
        </w:rPr>
        <w:t>7</w:t>
      </w:r>
      <w:r w:rsidR="00105F75">
        <w:rPr>
          <w:noProof/>
        </w:rPr>
        <w:fldChar w:fldCharType="end"/>
      </w:r>
    </w:p>
    <w:p w:rsidR="00DB39AC" w:rsidRDefault="00DB39AC">
      <w:pPr>
        <w:pStyle w:val="TOC2"/>
        <w:tabs>
          <w:tab w:val="left" w:pos="720"/>
          <w:tab w:val="right" w:leader="dot" w:pos="9010"/>
        </w:tabs>
        <w:rPr>
          <w:noProof/>
          <w:lang w:eastAsia="en-GB"/>
        </w:rPr>
      </w:pPr>
      <w:r w:rsidRPr="00CF244B">
        <w:rPr>
          <w:noProof/>
          <w:color w:val="1F497D" w:themeColor="text2"/>
        </w:rPr>
        <w:t>2.2</w:t>
      </w:r>
      <w:r>
        <w:rPr>
          <w:noProof/>
          <w:lang w:eastAsia="en-GB"/>
        </w:rPr>
        <w:tab/>
      </w:r>
      <w:r w:rsidRPr="00CF244B">
        <w:rPr>
          <w:noProof/>
          <w:color w:val="1F497D" w:themeColor="text2"/>
        </w:rPr>
        <w:t>EBRD Requirements</w:t>
      </w:r>
      <w:r>
        <w:rPr>
          <w:noProof/>
        </w:rPr>
        <w:tab/>
      </w:r>
      <w:r w:rsidR="00105F75">
        <w:rPr>
          <w:noProof/>
        </w:rPr>
        <w:fldChar w:fldCharType="begin"/>
      </w:r>
      <w:r>
        <w:rPr>
          <w:noProof/>
        </w:rPr>
        <w:instrText xml:space="preserve"> PAGEREF _Toc37773416 \h </w:instrText>
      </w:r>
      <w:r w:rsidR="00105F75">
        <w:rPr>
          <w:noProof/>
        </w:rPr>
      </w:r>
      <w:r w:rsidR="00105F75">
        <w:rPr>
          <w:noProof/>
        </w:rPr>
        <w:fldChar w:fldCharType="separate"/>
      </w:r>
      <w:r>
        <w:rPr>
          <w:noProof/>
        </w:rPr>
        <w:t>7</w:t>
      </w:r>
      <w:r w:rsidR="00105F75">
        <w:rPr>
          <w:noProof/>
        </w:rPr>
        <w:fldChar w:fldCharType="end"/>
      </w:r>
    </w:p>
    <w:p w:rsidR="00DB39AC" w:rsidRDefault="00DB39AC">
      <w:pPr>
        <w:pStyle w:val="TOC1"/>
        <w:tabs>
          <w:tab w:val="left" w:pos="480"/>
          <w:tab w:val="right" w:leader="dot" w:pos="9010"/>
        </w:tabs>
        <w:rPr>
          <w:rFonts w:asciiTheme="minorHAnsi" w:hAnsiTheme="minorHAnsi"/>
          <w:b w:val="0"/>
          <w:noProof/>
          <w:color w:val="auto"/>
          <w:sz w:val="22"/>
          <w:szCs w:val="22"/>
          <w:lang w:eastAsia="en-GB"/>
        </w:rPr>
      </w:pPr>
      <w:r w:rsidRPr="00CF244B">
        <w:rPr>
          <w:noProof/>
          <w:color w:val="1F497D" w:themeColor="text2"/>
        </w:rPr>
        <w:t>3</w:t>
      </w:r>
      <w:r>
        <w:rPr>
          <w:rFonts w:asciiTheme="minorHAnsi" w:hAnsiTheme="minorHAnsi"/>
          <w:b w:val="0"/>
          <w:noProof/>
          <w:color w:val="auto"/>
          <w:sz w:val="22"/>
          <w:szCs w:val="22"/>
          <w:lang w:eastAsia="en-GB"/>
        </w:rPr>
        <w:tab/>
      </w:r>
      <w:r w:rsidRPr="00CF244B">
        <w:rPr>
          <w:noProof/>
          <w:color w:val="1F497D" w:themeColor="text2"/>
        </w:rPr>
        <w:t>Stakehol</w:t>
      </w:r>
      <w:r w:rsidRPr="00CF244B">
        <w:rPr>
          <w:noProof/>
          <w:color w:val="1F497D"/>
        </w:rPr>
        <w:t>d</w:t>
      </w:r>
      <w:r w:rsidRPr="00CF244B">
        <w:rPr>
          <w:noProof/>
          <w:color w:val="1F497D" w:themeColor="text2"/>
        </w:rPr>
        <w:t>er Identification</w:t>
      </w:r>
      <w:r>
        <w:rPr>
          <w:noProof/>
        </w:rPr>
        <w:tab/>
      </w:r>
      <w:r w:rsidR="00105F75">
        <w:rPr>
          <w:noProof/>
        </w:rPr>
        <w:fldChar w:fldCharType="begin"/>
      </w:r>
      <w:r>
        <w:rPr>
          <w:noProof/>
        </w:rPr>
        <w:instrText xml:space="preserve"> PAGEREF _Toc37773417 \h </w:instrText>
      </w:r>
      <w:r w:rsidR="00105F75">
        <w:rPr>
          <w:noProof/>
        </w:rPr>
      </w:r>
      <w:r w:rsidR="00105F75">
        <w:rPr>
          <w:noProof/>
        </w:rPr>
        <w:fldChar w:fldCharType="separate"/>
      </w:r>
      <w:r>
        <w:rPr>
          <w:noProof/>
        </w:rPr>
        <w:t>9</w:t>
      </w:r>
      <w:r w:rsidR="00105F75">
        <w:rPr>
          <w:noProof/>
        </w:rPr>
        <w:fldChar w:fldCharType="end"/>
      </w:r>
    </w:p>
    <w:p w:rsidR="00DB39AC" w:rsidRDefault="00DB39AC">
      <w:pPr>
        <w:pStyle w:val="TOC2"/>
        <w:tabs>
          <w:tab w:val="left" w:pos="720"/>
          <w:tab w:val="right" w:leader="dot" w:pos="9010"/>
        </w:tabs>
        <w:rPr>
          <w:noProof/>
          <w:lang w:eastAsia="en-GB"/>
        </w:rPr>
      </w:pPr>
      <w:r w:rsidRPr="00CF244B">
        <w:rPr>
          <w:rFonts w:cs="Arial"/>
          <w:noProof/>
          <w:color w:val="1F497D" w:themeColor="text2"/>
        </w:rPr>
        <w:t>3.1</w:t>
      </w:r>
      <w:r>
        <w:rPr>
          <w:noProof/>
          <w:lang w:eastAsia="en-GB"/>
        </w:rPr>
        <w:tab/>
      </w:r>
      <w:r w:rsidRPr="00CF244B">
        <w:rPr>
          <w:rFonts w:cs="Arial"/>
          <w:noProof/>
          <w:color w:val="1F497D"/>
        </w:rPr>
        <w:t>Overview</w:t>
      </w:r>
      <w:r>
        <w:rPr>
          <w:noProof/>
        </w:rPr>
        <w:tab/>
      </w:r>
      <w:r w:rsidR="00105F75">
        <w:rPr>
          <w:noProof/>
        </w:rPr>
        <w:fldChar w:fldCharType="begin"/>
      </w:r>
      <w:r>
        <w:rPr>
          <w:noProof/>
        </w:rPr>
        <w:instrText xml:space="preserve"> PAGEREF _Toc37773418 \h </w:instrText>
      </w:r>
      <w:r w:rsidR="00105F75">
        <w:rPr>
          <w:noProof/>
        </w:rPr>
      </w:r>
      <w:r w:rsidR="00105F75">
        <w:rPr>
          <w:noProof/>
        </w:rPr>
        <w:fldChar w:fldCharType="separate"/>
      </w:r>
      <w:r>
        <w:rPr>
          <w:noProof/>
        </w:rPr>
        <w:t>9</w:t>
      </w:r>
      <w:r w:rsidR="00105F75">
        <w:rPr>
          <w:noProof/>
        </w:rPr>
        <w:fldChar w:fldCharType="end"/>
      </w:r>
    </w:p>
    <w:p w:rsidR="00DB39AC" w:rsidRDefault="00DB39AC">
      <w:pPr>
        <w:pStyle w:val="TOC1"/>
        <w:tabs>
          <w:tab w:val="left" w:pos="480"/>
          <w:tab w:val="right" w:leader="dot" w:pos="9010"/>
        </w:tabs>
        <w:rPr>
          <w:rFonts w:asciiTheme="minorHAnsi" w:hAnsiTheme="minorHAnsi"/>
          <w:b w:val="0"/>
          <w:noProof/>
          <w:color w:val="auto"/>
          <w:sz w:val="22"/>
          <w:szCs w:val="22"/>
          <w:lang w:eastAsia="en-GB"/>
        </w:rPr>
      </w:pPr>
      <w:r w:rsidRPr="00CF244B">
        <w:rPr>
          <w:noProof/>
          <w:color w:val="1F497D" w:themeColor="text2"/>
        </w:rPr>
        <w:t>4</w:t>
      </w:r>
      <w:r>
        <w:rPr>
          <w:rFonts w:asciiTheme="minorHAnsi" w:hAnsiTheme="minorHAnsi"/>
          <w:b w:val="0"/>
          <w:noProof/>
          <w:color w:val="auto"/>
          <w:sz w:val="22"/>
          <w:szCs w:val="22"/>
          <w:lang w:eastAsia="en-GB"/>
        </w:rPr>
        <w:tab/>
      </w:r>
      <w:r w:rsidRPr="00CF244B">
        <w:rPr>
          <w:noProof/>
          <w:color w:val="1F497D" w:themeColor="text2"/>
        </w:rPr>
        <w:t>Existing Stakeholder / Community Engagement and Awareness Programmes</w:t>
      </w:r>
      <w:r>
        <w:rPr>
          <w:noProof/>
        </w:rPr>
        <w:tab/>
      </w:r>
      <w:r w:rsidR="00105F75">
        <w:rPr>
          <w:noProof/>
        </w:rPr>
        <w:fldChar w:fldCharType="begin"/>
      </w:r>
      <w:r>
        <w:rPr>
          <w:noProof/>
        </w:rPr>
        <w:instrText xml:space="preserve"> PAGEREF _Toc37773419 \h </w:instrText>
      </w:r>
      <w:r w:rsidR="00105F75">
        <w:rPr>
          <w:noProof/>
        </w:rPr>
      </w:r>
      <w:r w:rsidR="00105F75">
        <w:rPr>
          <w:noProof/>
        </w:rPr>
        <w:fldChar w:fldCharType="separate"/>
      </w:r>
      <w:r>
        <w:rPr>
          <w:noProof/>
        </w:rPr>
        <w:t>12</w:t>
      </w:r>
      <w:r w:rsidR="00105F75">
        <w:rPr>
          <w:noProof/>
        </w:rPr>
        <w:fldChar w:fldCharType="end"/>
      </w:r>
    </w:p>
    <w:p w:rsidR="00DB39AC" w:rsidRDefault="00DB39AC">
      <w:pPr>
        <w:pStyle w:val="TOC2"/>
        <w:tabs>
          <w:tab w:val="left" w:pos="720"/>
          <w:tab w:val="right" w:leader="dot" w:pos="9010"/>
        </w:tabs>
        <w:rPr>
          <w:noProof/>
          <w:lang w:eastAsia="en-GB"/>
        </w:rPr>
      </w:pPr>
      <w:r w:rsidRPr="00CF244B">
        <w:rPr>
          <w:noProof/>
          <w:color w:val="1F497D" w:themeColor="text2"/>
        </w:rPr>
        <w:t>4.1</w:t>
      </w:r>
      <w:r>
        <w:rPr>
          <w:noProof/>
          <w:lang w:eastAsia="en-GB"/>
        </w:rPr>
        <w:tab/>
      </w:r>
      <w:r w:rsidRPr="00CF244B">
        <w:rPr>
          <w:noProof/>
          <w:color w:val="1F497D" w:themeColor="text2"/>
        </w:rPr>
        <w:t>WSP Visit and Meetings</w:t>
      </w:r>
      <w:r>
        <w:rPr>
          <w:noProof/>
        </w:rPr>
        <w:tab/>
      </w:r>
      <w:r w:rsidR="00105F75">
        <w:rPr>
          <w:noProof/>
        </w:rPr>
        <w:fldChar w:fldCharType="begin"/>
      </w:r>
      <w:r>
        <w:rPr>
          <w:noProof/>
        </w:rPr>
        <w:instrText xml:space="preserve"> PAGEREF _Toc37773420 \h </w:instrText>
      </w:r>
      <w:r w:rsidR="00105F75">
        <w:rPr>
          <w:noProof/>
        </w:rPr>
      </w:r>
      <w:r w:rsidR="00105F75">
        <w:rPr>
          <w:noProof/>
        </w:rPr>
        <w:fldChar w:fldCharType="separate"/>
      </w:r>
      <w:r>
        <w:rPr>
          <w:noProof/>
        </w:rPr>
        <w:t>12</w:t>
      </w:r>
      <w:r w:rsidR="00105F75">
        <w:rPr>
          <w:noProof/>
        </w:rPr>
        <w:fldChar w:fldCharType="end"/>
      </w:r>
    </w:p>
    <w:p w:rsidR="00DB39AC" w:rsidRDefault="00DB39AC">
      <w:pPr>
        <w:pStyle w:val="TOC2"/>
        <w:tabs>
          <w:tab w:val="left" w:pos="720"/>
          <w:tab w:val="right" w:leader="dot" w:pos="9010"/>
        </w:tabs>
        <w:rPr>
          <w:noProof/>
          <w:lang w:eastAsia="en-GB"/>
        </w:rPr>
      </w:pPr>
      <w:r w:rsidRPr="00CF244B">
        <w:rPr>
          <w:noProof/>
          <w:color w:val="1F497D" w:themeColor="text2"/>
        </w:rPr>
        <w:t>4.2</w:t>
      </w:r>
      <w:r>
        <w:rPr>
          <w:noProof/>
          <w:lang w:eastAsia="en-GB"/>
        </w:rPr>
        <w:tab/>
      </w:r>
      <w:r w:rsidRPr="00CF244B">
        <w:rPr>
          <w:noProof/>
          <w:color w:val="1F497D" w:themeColor="text2"/>
        </w:rPr>
        <w:t>Community social programmes and benefits</w:t>
      </w:r>
      <w:r>
        <w:rPr>
          <w:noProof/>
        </w:rPr>
        <w:tab/>
      </w:r>
      <w:r w:rsidR="00105F75">
        <w:rPr>
          <w:noProof/>
        </w:rPr>
        <w:fldChar w:fldCharType="begin"/>
      </w:r>
      <w:r>
        <w:rPr>
          <w:noProof/>
        </w:rPr>
        <w:instrText xml:space="preserve"> PAGEREF _Toc37773421 \h </w:instrText>
      </w:r>
      <w:r w:rsidR="00105F75">
        <w:rPr>
          <w:noProof/>
        </w:rPr>
      </w:r>
      <w:r w:rsidR="00105F75">
        <w:rPr>
          <w:noProof/>
        </w:rPr>
        <w:fldChar w:fldCharType="separate"/>
      </w:r>
      <w:r>
        <w:rPr>
          <w:noProof/>
        </w:rPr>
        <w:t>12</w:t>
      </w:r>
      <w:r w:rsidR="00105F75">
        <w:rPr>
          <w:noProof/>
        </w:rPr>
        <w:fldChar w:fldCharType="end"/>
      </w:r>
    </w:p>
    <w:p w:rsidR="00DB39AC" w:rsidRDefault="00DB39AC">
      <w:pPr>
        <w:pStyle w:val="TOC1"/>
        <w:tabs>
          <w:tab w:val="left" w:pos="480"/>
          <w:tab w:val="right" w:leader="dot" w:pos="9010"/>
        </w:tabs>
        <w:rPr>
          <w:rFonts w:asciiTheme="minorHAnsi" w:hAnsiTheme="minorHAnsi"/>
          <w:b w:val="0"/>
          <w:noProof/>
          <w:color w:val="auto"/>
          <w:sz w:val="22"/>
          <w:szCs w:val="22"/>
          <w:lang w:eastAsia="en-GB"/>
        </w:rPr>
      </w:pPr>
      <w:r w:rsidRPr="00CF244B">
        <w:rPr>
          <w:noProof/>
          <w:color w:val="1F497D" w:themeColor="text2"/>
        </w:rPr>
        <w:t>5</w:t>
      </w:r>
      <w:r>
        <w:rPr>
          <w:rFonts w:asciiTheme="minorHAnsi" w:hAnsiTheme="minorHAnsi"/>
          <w:b w:val="0"/>
          <w:noProof/>
          <w:color w:val="auto"/>
          <w:sz w:val="22"/>
          <w:szCs w:val="22"/>
          <w:lang w:eastAsia="en-GB"/>
        </w:rPr>
        <w:tab/>
      </w:r>
      <w:r w:rsidRPr="00CF244B">
        <w:rPr>
          <w:noProof/>
          <w:color w:val="1F497D" w:themeColor="text2"/>
        </w:rPr>
        <w:t>Stakeholder Engagement Programme</w:t>
      </w:r>
      <w:r>
        <w:rPr>
          <w:noProof/>
        </w:rPr>
        <w:tab/>
      </w:r>
      <w:r w:rsidR="00105F75">
        <w:rPr>
          <w:noProof/>
        </w:rPr>
        <w:fldChar w:fldCharType="begin"/>
      </w:r>
      <w:r>
        <w:rPr>
          <w:noProof/>
        </w:rPr>
        <w:instrText xml:space="preserve"> PAGEREF _Toc37773422 \h </w:instrText>
      </w:r>
      <w:r w:rsidR="00105F75">
        <w:rPr>
          <w:noProof/>
        </w:rPr>
      </w:r>
      <w:r w:rsidR="00105F75">
        <w:rPr>
          <w:noProof/>
        </w:rPr>
        <w:fldChar w:fldCharType="separate"/>
      </w:r>
      <w:r>
        <w:rPr>
          <w:noProof/>
        </w:rPr>
        <w:t>13</w:t>
      </w:r>
      <w:r w:rsidR="00105F75">
        <w:rPr>
          <w:noProof/>
        </w:rPr>
        <w:fldChar w:fldCharType="end"/>
      </w:r>
    </w:p>
    <w:p w:rsidR="00DB39AC" w:rsidRDefault="00DB39AC">
      <w:pPr>
        <w:pStyle w:val="TOC2"/>
        <w:tabs>
          <w:tab w:val="left" w:pos="720"/>
          <w:tab w:val="right" w:leader="dot" w:pos="9010"/>
        </w:tabs>
        <w:rPr>
          <w:noProof/>
          <w:lang w:eastAsia="en-GB"/>
        </w:rPr>
      </w:pPr>
      <w:r w:rsidRPr="00CF244B">
        <w:rPr>
          <w:noProof/>
          <w:color w:val="1F497D" w:themeColor="text2"/>
        </w:rPr>
        <w:t>5.1</w:t>
      </w:r>
      <w:r>
        <w:rPr>
          <w:noProof/>
          <w:lang w:eastAsia="en-GB"/>
        </w:rPr>
        <w:tab/>
      </w:r>
      <w:r w:rsidRPr="00CF244B">
        <w:rPr>
          <w:noProof/>
          <w:color w:val="1F497D" w:themeColor="text2"/>
        </w:rPr>
        <w:t>Overv</w:t>
      </w:r>
      <w:r w:rsidRPr="00CF244B">
        <w:rPr>
          <w:noProof/>
          <w:color w:val="1F497D"/>
        </w:rPr>
        <w:t>i</w:t>
      </w:r>
      <w:r w:rsidRPr="00CF244B">
        <w:rPr>
          <w:noProof/>
          <w:color w:val="1F497D" w:themeColor="text2"/>
        </w:rPr>
        <w:t>ew</w:t>
      </w:r>
      <w:r>
        <w:rPr>
          <w:noProof/>
        </w:rPr>
        <w:tab/>
      </w:r>
      <w:r w:rsidR="00105F75">
        <w:rPr>
          <w:noProof/>
        </w:rPr>
        <w:fldChar w:fldCharType="begin"/>
      </w:r>
      <w:r>
        <w:rPr>
          <w:noProof/>
        </w:rPr>
        <w:instrText xml:space="preserve"> PAGEREF _Toc37773423 \h </w:instrText>
      </w:r>
      <w:r w:rsidR="00105F75">
        <w:rPr>
          <w:noProof/>
        </w:rPr>
      </w:r>
      <w:r w:rsidR="00105F75">
        <w:rPr>
          <w:noProof/>
        </w:rPr>
        <w:fldChar w:fldCharType="separate"/>
      </w:r>
      <w:r>
        <w:rPr>
          <w:noProof/>
        </w:rPr>
        <w:t>13</w:t>
      </w:r>
      <w:r w:rsidR="00105F75">
        <w:rPr>
          <w:noProof/>
        </w:rPr>
        <w:fldChar w:fldCharType="end"/>
      </w:r>
    </w:p>
    <w:p w:rsidR="00DB39AC" w:rsidRDefault="00DB39AC">
      <w:pPr>
        <w:pStyle w:val="TOC2"/>
        <w:tabs>
          <w:tab w:val="left" w:pos="720"/>
          <w:tab w:val="right" w:leader="dot" w:pos="9010"/>
        </w:tabs>
        <w:rPr>
          <w:noProof/>
          <w:lang w:eastAsia="en-GB"/>
        </w:rPr>
      </w:pPr>
      <w:r w:rsidRPr="00CF244B">
        <w:rPr>
          <w:rFonts w:cs="Arial"/>
          <w:noProof/>
          <w:color w:val="1F497D" w:themeColor="text2"/>
        </w:rPr>
        <w:t>5.2</w:t>
      </w:r>
      <w:r>
        <w:rPr>
          <w:noProof/>
          <w:lang w:eastAsia="en-GB"/>
        </w:rPr>
        <w:tab/>
      </w:r>
      <w:r w:rsidRPr="00CF244B">
        <w:rPr>
          <w:rFonts w:cs="Arial"/>
          <w:noProof/>
          <w:color w:val="1F497D"/>
        </w:rPr>
        <w:t>Summary of Environmental and Social Risks AND BENEFITS</w:t>
      </w:r>
      <w:r>
        <w:rPr>
          <w:noProof/>
        </w:rPr>
        <w:tab/>
      </w:r>
      <w:r w:rsidR="00105F75">
        <w:rPr>
          <w:noProof/>
        </w:rPr>
        <w:fldChar w:fldCharType="begin"/>
      </w:r>
      <w:r>
        <w:rPr>
          <w:noProof/>
        </w:rPr>
        <w:instrText xml:space="preserve"> PAGEREF _Toc37773424 \h </w:instrText>
      </w:r>
      <w:r w:rsidR="00105F75">
        <w:rPr>
          <w:noProof/>
        </w:rPr>
      </w:r>
      <w:r w:rsidR="00105F75">
        <w:rPr>
          <w:noProof/>
        </w:rPr>
        <w:fldChar w:fldCharType="separate"/>
      </w:r>
      <w:r>
        <w:rPr>
          <w:noProof/>
        </w:rPr>
        <w:t>13</w:t>
      </w:r>
      <w:r w:rsidR="00105F75">
        <w:rPr>
          <w:noProof/>
        </w:rPr>
        <w:fldChar w:fldCharType="end"/>
      </w:r>
    </w:p>
    <w:p w:rsidR="00DB39AC" w:rsidRDefault="00DB39AC">
      <w:pPr>
        <w:pStyle w:val="TOC2"/>
        <w:tabs>
          <w:tab w:val="left" w:pos="720"/>
          <w:tab w:val="right" w:leader="dot" w:pos="9010"/>
        </w:tabs>
        <w:rPr>
          <w:noProof/>
          <w:lang w:eastAsia="en-GB"/>
        </w:rPr>
      </w:pPr>
      <w:r w:rsidRPr="00CF244B">
        <w:rPr>
          <w:rFonts w:cs="Arial"/>
          <w:noProof/>
          <w:color w:val="1F497D" w:themeColor="text2"/>
        </w:rPr>
        <w:t>5.3</w:t>
      </w:r>
      <w:r>
        <w:rPr>
          <w:noProof/>
          <w:lang w:eastAsia="en-GB"/>
        </w:rPr>
        <w:tab/>
      </w:r>
      <w:r w:rsidRPr="00CF244B">
        <w:rPr>
          <w:rFonts w:cs="Arial"/>
          <w:noProof/>
          <w:color w:val="1F497D"/>
        </w:rPr>
        <w:t>Information Disclosure activities</w:t>
      </w:r>
      <w:r>
        <w:rPr>
          <w:noProof/>
        </w:rPr>
        <w:tab/>
      </w:r>
      <w:r w:rsidR="00105F75">
        <w:rPr>
          <w:noProof/>
        </w:rPr>
        <w:fldChar w:fldCharType="begin"/>
      </w:r>
      <w:r>
        <w:rPr>
          <w:noProof/>
        </w:rPr>
        <w:instrText xml:space="preserve"> PAGEREF _Toc37773425 \h </w:instrText>
      </w:r>
      <w:r w:rsidR="00105F75">
        <w:rPr>
          <w:noProof/>
        </w:rPr>
      </w:r>
      <w:r w:rsidR="00105F75">
        <w:rPr>
          <w:noProof/>
        </w:rPr>
        <w:fldChar w:fldCharType="separate"/>
      </w:r>
      <w:r>
        <w:rPr>
          <w:noProof/>
        </w:rPr>
        <w:t>15</w:t>
      </w:r>
      <w:r w:rsidR="00105F75">
        <w:rPr>
          <w:noProof/>
        </w:rPr>
        <w:fldChar w:fldCharType="end"/>
      </w:r>
    </w:p>
    <w:p w:rsidR="00DB39AC" w:rsidRDefault="00DB39AC">
      <w:pPr>
        <w:pStyle w:val="TOC3"/>
        <w:tabs>
          <w:tab w:val="left" w:pos="960"/>
          <w:tab w:val="right" w:leader="dot" w:pos="9010"/>
        </w:tabs>
        <w:rPr>
          <w:i w:val="0"/>
          <w:noProof/>
          <w:lang w:eastAsia="en-GB"/>
        </w:rPr>
      </w:pPr>
      <w:r>
        <w:rPr>
          <w:noProof/>
        </w:rPr>
        <w:t>5.3.1</w:t>
      </w:r>
      <w:r>
        <w:rPr>
          <w:i w:val="0"/>
          <w:noProof/>
          <w:lang w:eastAsia="en-GB"/>
        </w:rPr>
        <w:tab/>
      </w:r>
      <w:r>
        <w:rPr>
          <w:noProof/>
        </w:rPr>
        <w:t>Overview</w:t>
      </w:r>
      <w:r>
        <w:rPr>
          <w:noProof/>
        </w:rPr>
        <w:tab/>
      </w:r>
      <w:r w:rsidR="00105F75">
        <w:rPr>
          <w:noProof/>
        </w:rPr>
        <w:fldChar w:fldCharType="begin"/>
      </w:r>
      <w:r>
        <w:rPr>
          <w:noProof/>
        </w:rPr>
        <w:instrText xml:space="preserve"> PAGEREF _Toc37773426 \h </w:instrText>
      </w:r>
      <w:r w:rsidR="00105F75">
        <w:rPr>
          <w:noProof/>
        </w:rPr>
      </w:r>
      <w:r w:rsidR="00105F75">
        <w:rPr>
          <w:noProof/>
        </w:rPr>
        <w:fldChar w:fldCharType="separate"/>
      </w:r>
      <w:r>
        <w:rPr>
          <w:noProof/>
        </w:rPr>
        <w:t>15</w:t>
      </w:r>
      <w:r w:rsidR="00105F75">
        <w:rPr>
          <w:noProof/>
        </w:rPr>
        <w:fldChar w:fldCharType="end"/>
      </w:r>
    </w:p>
    <w:p w:rsidR="00DB39AC" w:rsidRDefault="00DB39AC">
      <w:pPr>
        <w:pStyle w:val="TOC3"/>
        <w:tabs>
          <w:tab w:val="left" w:pos="960"/>
          <w:tab w:val="right" w:leader="dot" w:pos="9010"/>
        </w:tabs>
        <w:rPr>
          <w:i w:val="0"/>
          <w:noProof/>
          <w:lang w:eastAsia="en-GB"/>
        </w:rPr>
      </w:pPr>
      <w:r>
        <w:rPr>
          <w:noProof/>
        </w:rPr>
        <w:t>5.3.2</w:t>
      </w:r>
      <w:r>
        <w:rPr>
          <w:i w:val="0"/>
          <w:noProof/>
          <w:lang w:eastAsia="en-GB"/>
        </w:rPr>
        <w:tab/>
      </w:r>
      <w:r>
        <w:rPr>
          <w:noProof/>
        </w:rPr>
        <w:t>consultation methods and activities</w:t>
      </w:r>
      <w:r>
        <w:rPr>
          <w:noProof/>
        </w:rPr>
        <w:tab/>
      </w:r>
      <w:r w:rsidR="00105F75">
        <w:rPr>
          <w:noProof/>
        </w:rPr>
        <w:fldChar w:fldCharType="begin"/>
      </w:r>
      <w:r>
        <w:rPr>
          <w:noProof/>
        </w:rPr>
        <w:instrText xml:space="preserve"> PAGEREF _Toc37773427 \h </w:instrText>
      </w:r>
      <w:r w:rsidR="00105F75">
        <w:rPr>
          <w:noProof/>
        </w:rPr>
      </w:r>
      <w:r w:rsidR="00105F75">
        <w:rPr>
          <w:noProof/>
        </w:rPr>
        <w:fldChar w:fldCharType="separate"/>
      </w:r>
      <w:r>
        <w:rPr>
          <w:noProof/>
        </w:rPr>
        <w:t>15</w:t>
      </w:r>
      <w:r w:rsidR="00105F75">
        <w:rPr>
          <w:noProof/>
        </w:rPr>
        <w:fldChar w:fldCharType="end"/>
      </w:r>
    </w:p>
    <w:p w:rsidR="00DB39AC" w:rsidRDefault="00DB39AC">
      <w:pPr>
        <w:pStyle w:val="TOC1"/>
        <w:tabs>
          <w:tab w:val="left" w:pos="480"/>
          <w:tab w:val="right" w:leader="dot" w:pos="9010"/>
        </w:tabs>
        <w:rPr>
          <w:rFonts w:asciiTheme="minorHAnsi" w:hAnsiTheme="minorHAnsi"/>
          <w:b w:val="0"/>
          <w:noProof/>
          <w:color w:val="auto"/>
          <w:sz w:val="22"/>
          <w:szCs w:val="22"/>
          <w:lang w:eastAsia="en-GB"/>
        </w:rPr>
      </w:pPr>
      <w:r w:rsidRPr="00CF244B">
        <w:rPr>
          <w:noProof/>
          <w:color w:val="1F497D" w:themeColor="text2"/>
        </w:rPr>
        <w:t>6</w:t>
      </w:r>
      <w:r>
        <w:rPr>
          <w:rFonts w:asciiTheme="minorHAnsi" w:hAnsiTheme="minorHAnsi"/>
          <w:b w:val="0"/>
          <w:noProof/>
          <w:color w:val="auto"/>
          <w:sz w:val="22"/>
          <w:szCs w:val="22"/>
          <w:lang w:eastAsia="en-GB"/>
        </w:rPr>
        <w:tab/>
      </w:r>
      <w:r w:rsidRPr="00CF244B">
        <w:rPr>
          <w:noProof/>
          <w:color w:val="1F497D" w:themeColor="text2"/>
        </w:rPr>
        <w:t>Grievance Mechanism</w:t>
      </w:r>
      <w:r>
        <w:rPr>
          <w:noProof/>
        </w:rPr>
        <w:tab/>
      </w:r>
      <w:r w:rsidR="00105F75">
        <w:rPr>
          <w:noProof/>
        </w:rPr>
        <w:fldChar w:fldCharType="begin"/>
      </w:r>
      <w:r>
        <w:rPr>
          <w:noProof/>
        </w:rPr>
        <w:instrText xml:space="preserve"> PAGEREF _Toc37773428 \h </w:instrText>
      </w:r>
      <w:r w:rsidR="00105F75">
        <w:rPr>
          <w:noProof/>
        </w:rPr>
      </w:r>
      <w:r w:rsidR="00105F75">
        <w:rPr>
          <w:noProof/>
        </w:rPr>
        <w:fldChar w:fldCharType="separate"/>
      </w:r>
      <w:r>
        <w:rPr>
          <w:noProof/>
        </w:rPr>
        <w:t>21</w:t>
      </w:r>
      <w:r w:rsidR="00105F75">
        <w:rPr>
          <w:noProof/>
        </w:rPr>
        <w:fldChar w:fldCharType="end"/>
      </w:r>
    </w:p>
    <w:p w:rsidR="00DB39AC" w:rsidRDefault="00DB39AC">
      <w:pPr>
        <w:pStyle w:val="TOC1"/>
        <w:tabs>
          <w:tab w:val="left" w:pos="480"/>
          <w:tab w:val="right" w:leader="dot" w:pos="9010"/>
        </w:tabs>
        <w:rPr>
          <w:rFonts w:asciiTheme="minorHAnsi" w:hAnsiTheme="minorHAnsi"/>
          <w:b w:val="0"/>
          <w:noProof/>
          <w:color w:val="auto"/>
          <w:sz w:val="22"/>
          <w:szCs w:val="22"/>
          <w:lang w:eastAsia="en-GB"/>
        </w:rPr>
      </w:pPr>
      <w:r w:rsidRPr="00CF244B">
        <w:rPr>
          <w:noProof/>
          <w:color w:val="1F497D" w:themeColor="text2"/>
        </w:rPr>
        <w:t>7</w:t>
      </w:r>
      <w:r>
        <w:rPr>
          <w:rFonts w:asciiTheme="minorHAnsi" w:hAnsiTheme="minorHAnsi"/>
          <w:b w:val="0"/>
          <w:noProof/>
          <w:color w:val="auto"/>
          <w:sz w:val="22"/>
          <w:szCs w:val="22"/>
          <w:lang w:eastAsia="en-GB"/>
        </w:rPr>
        <w:tab/>
      </w:r>
      <w:r w:rsidRPr="00CF244B">
        <w:rPr>
          <w:noProof/>
          <w:color w:val="1F497D" w:themeColor="text2"/>
        </w:rPr>
        <w:t>Monitoring, Reporting and Responsibilities</w:t>
      </w:r>
      <w:r>
        <w:rPr>
          <w:noProof/>
        </w:rPr>
        <w:tab/>
      </w:r>
      <w:r w:rsidR="00105F75">
        <w:rPr>
          <w:noProof/>
        </w:rPr>
        <w:fldChar w:fldCharType="begin"/>
      </w:r>
      <w:r>
        <w:rPr>
          <w:noProof/>
        </w:rPr>
        <w:instrText xml:space="preserve"> PAGEREF _Toc37773429 \h </w:instrText>
      </w:r>
      <w:r w:rsidR="00105F75">
        <w:rPr>
          <w:noProof/>
        </w:rPr>
      </w:r>
      <w:r w:rsidR="00105F75">
        <w:rPr>
          <w:noProof/>
        </w:rPr>
        <w:fldChar w:fldCharType="separate"/>
      </w:r>
      <w:r>
        <w:rPr>
          <w:noProof/>
        </w:rPr>
        <w:t>22</w:t>
      </w:r>
      <w:r w:rsidR="00105F75">
        <w:rPr>
          <w:noProof/>
        </w:rPr>
        <w:fldChar w:fldCharType="end"/>
      </w:r>
    </w:p>
    <w:p w:rsidR="00DB39AC" w:rsidRDefault="00DB39AC">
      <w:pPr>
        <w:pStyle w:val="TOC1"/>
        <w:tabs>
          <w:tab w:val="right" w:leader="dot" w:pos="9010"/>
        </w:tabs>
        <w:rPr>
          <w:rFonts w:asciiTheme="minorHAnsi" w:hAnsiTheme="minorHAnsi"/>
          <w:b w:val="0"/>
          <w:noProof/>
          <w:color w:val="auto"/>
          <w:sz w:val="22"/>
          <w:szCs w:val="22"/>
          <w:lang w:eastAsia="en-GB"/>
        </w:rPr>
      </w:pPr>
      <w:r>
        <w:rPr>
          <w:noProof/>
        </w:rPr>
        <w:t>Appendix A: Complaint Procedure &amp; Grievance Form</w:t>
      </w:r>
      <w:r>
        <w:rPr>
          <w:noProof/>
        </w:rPr>
        <w:tab/>
      </w:r>
      <w:r w:rsidR="00105F75">
        <w:rPr>
          <w:noProof/>
        </w:rPr>
        <w:fldChar w:fldCharType="begin"/>
      </w:r>
      <w:r>
        <w:rPr>
          <w:noProof/>
        </w:rPr>
        <w:instrText xml:space="preserve"> PAGEREF _Toc37773430 \h </w:instrText>
      </w:r>
      <w:r w:rsidR="00105F75">
        <w:rPr>
          <w:noProof/>
        </w:rPr>
      </w:r>
      <w:r w:rsidR="00105F75">
        <w:rPr>
          <w:noProof/>
        </w:rPr>
        <w:fldChar w:fldCharType="separate"/>
      </w:r>
      <w:r>
        <w:rPr>
          <w:noProof/>
        </w:rPr>
        <w:t>23</w:t>
      </w:r>
      <w:r w:rsidR="00105F75">
        <w:rPr>
          <w:noProof/>
        </w:rPr>
        <w:fldChar w:fldCharType="end"/>
      </w:r>
    </w:p>
    <w:p w:rsidR="004109C8" w:rsidRPr="0044165F" w:rsidRDefault="00105F75" w:rsidP="004109C8">
      <w:pPr>
        <w:rPr>
          <w:rFonts w:ascii="Arial" w:hAnsi="Arial" w:cs="Arial"/>
          <w:color w:val="1F497D" w:themeColor="text2"/>
          <w:sz w:val="20"/>
          <w:szCs w:val="18"/>
        </w:rPr>
      </w:pPr>
      <w:r w:rsidRPr="0044165F">
        <w:rPr>
          <w:rFonts w:ascii="Arial" w:hAnsi="Arial" w:cs="Arial"/>
          <w:color w:val="1F497D" w:themeColor="text2"/>
          <w:sz w:val="20"/>
          <w:szCs w:val="18"/>
        </w:rPr>
        <w:fldChar w:fldCharType="end"/>
      </w:r>
    </w:p>
    <w:p w:rsidR="00BD19E8" w:rsidRPr="0044165F" w:rsidRDefault="00BD19E8" w:rsidP="004109C8">
      <w:pPr>
        <w:rPr>
          <w:rFonts w:ascii="Arial" w:hAnsi="Arial" w:cs="Arial"/>
          <w:color w:val="1F497D" w:themeColor="text2"/>
          <w:sz w:val="20"/>
          <w:szCs w:val="18"/>
        </w:rPr>
      </w:pPr>
    </w:p>
    <w:p w:rsidR="003F5258" w:rsidRPr="003F5258" w:rsidRDefault="004109C8" w:rsidP="003F5258">
      <w:pPr>
        <w:pStyle w:val="NumH1"/>
        <w:rPr>
          <w:color w:val="1F497D" w:themeColor="text2"/>
        </w:rPr>
      </w:pPr>
      <w:bookmarkStart w:id="5" w:name="_Toc37773409"/>
      <w:r w:rsidRPr="003F5258">
        <w:rPr>
          <w:color w:val="1F497D" w:themeColor="text2"/>
        </w:rPr>
        <w:lastRenderedPageBreak/>
        <w:t>Introduction</w:t>
      </w:r>
      <w:bookmarkEnd w:id="5"/>
    </w:p>
    <w:p w:rsidR="004109C8" w:rsidRPr="003F5258" w:rsidRDefault="004929C7" w:rsidP="003F5258">
      <w:pPr>
        <w:pStyle w:val="NumH2"/>
        <w:rPr>
          <w:rFonts w:hint="eastAsia"/>
          <w:color w:val="1F497D" w:themeColor="text2"/>
        </w:rPr>
      </w:pPr>
      <w:bookmarkStart w:id="6" w:name="_Toc37773410"/>
      <w:r w:rsidRPr="003F5258">
        <w:rPr>
          <w:color w:val="1F497D" w:themeColor="text2"/>
        </w:rPr>
        <w:t>Overview</w:t>
      </w:r>
      <w:bookmarkEnd w:id="6"/>
    </w:p>
    <w:p w:rsidR="003D5FA5" w:rsidRPr="00905DC0" w:rsidRDefault="00692FBD" w:rsidP="003D5FA5">
      <w:pPr>
        <w:pStyle w:val="NumH3"/>
        <w:rPr>
          <w:rFonts w:hint="eastAsia"/>
        </w:rPr>
      </w:pPr>
      <w:bookmarkStart w:id="7" w:name="_Toc37773411"/>
      <w:r>
        <w:t>Purpose and scope</w:t>
      </w:r>
      <w:bookmarkEnd w:id="7"/>
    </w:p>
    <w:p w:rsidR="00AF5D69" w:rsidRDefault="00AF5D69" w:rsidP="00AF5D69">
      <w:pPr>
        <w:pStyle w:val="BodyText"/>
      </w:pPr>
      <w:r>
        <w:t>This document details the Stakeholder Engagement Plan (SEP) for the</w:t>
      </w:r>
      <w:r w:rsidR="00A7067C" w:rsidRPr="00B84DFC">
        <w:t xml:space="preserve">implementation of </w:t>
      </w:r>
      <w:r w:rsidR="00BD5B6F">
        <w:t xml:space="preserve">the Bus Transit Project (BTP) inSkopje, </w:t>
      </w:r>
      <w:r w:rsidR="00983AB7">
        <w:t xml:space="preserve">Republic of North </w:t>
      </w:r>
      <w:r w:rsidR="00BD5B6F">
        <w:t xml:space="preserve">Macedonia. </w:t>
      </w:r>
      <w:r w:rsidR="001C3808">
        <w:t>The Project consists of the design and implementation of the</w:t>
      </w:r>
      <w:r w:rsidR="0097577D">
        <w:t>Bus Rapid Transit (BRT)</w:t>
      </w:r>
      <w:r w:rsidR="00A7067C" w:rsidRPr="00B84DFC">
        <w:t xml:space="preserve"> project lines 1 and 2, including </w:t>
      </w:r>
      <w:r w:rsidR="00A7067C">
        <w:t xml:space="preserve">a </w:t>
      </w:r>
      <w:r w:rsidR="00A7067C" w:rsidRPr="00B84DFC">
        <w:t>new tram-bus fleet,</w:t>
      </w:r>
      <w:r w:rsidR="00983AB7">
        <w:t xml:space="preserve"> and</w:t>
      </w:r>
      <w:r w:rsidR="001C3808">
        <w:t xml:space="preserve">a new </w:t>
      </w:r>
      <w:r w:rsidR="00A7067C" w:rsidRPr="00B84DFC">
        <w:t>depot</w:t>
      </w:r>
      <w:r w:rsidR="00BD5B6F">
        <w:t>.</w:t>
      </w:r>
      <w:r>
        <w:t xml:space="preserve">Stakeholder engagement refers to a process of sharing information and knowledge, seeking to understand and respond </w:t>
      </w:r>
      <w:r w:rsidR="00983AB7">
        <w:t xml:space="preserve">to </w:t>
      </w:r>
      <w:r>
        <w:t>the concerns of potentially affected individuals and building relationship</w:t>
      </w:r>
      <w:r w:rsidR="00983AB7">
        <w:t>s</w:t>
      </w:r>
      <w:r>
        <w:t xml:space="preserve"> based on trust. As such effective engagement is essential for creating positive relations with local communities and other stakeholders.</w:t>
      </w:r>
    </w:p>
    <w:p w:rsidR="00AF5D69" w:rsidRDefault="00AF5D69" w:rsidP="00AF5D69">
      <w:pPr>
        <w:pStyle w:val="BodyText"/>
      </w:pPr>
      <w:r>
        <w:t xml:space="preserve">The SEP describes how stakeholders will be engaged </w:t>
      </w:r>
      <w:r w:rsidR="00D25545">
        <w:t xml:space="preserve">during the Project </w:t>
      </w:r>
      <w:r w:rsidR="002057FE">
        <w:t>lifecycle</w:t>
      </w:r>
      <w:r w:rsidR="00D25545">
        <w:t>. T</w:t>
      </w:r>
      <w:r>
        <w:t>his SEP outlines the consultation and disclosure plans for the Project</w:t>
      </w:r>
      <w:r w:rsidR="001A3331">
        <w:t xml:space="preserve"> (Section 1.1.3)</w:t>
      </w:r>
      <w:r w:rsidR="00A16E2B">
        <w:t>to</w:t>
      </w:r>
      <w:r>
        <w:t xml:space="preserve"> implement a robust, open and transparent engagement </w:t>
      </w:r>
      <w:r w:rsidR="00983AB7">
        <w:t xml:space="preserve">process </w:t>
      </w:r>
      <w:r>
        <w:t xml:space="preserve">with stakeholders. The SEP aims to achieve free, prior and informed consultation and broad community support for the Project, as well as improve decision-making processes in accordance with </w:t>
      </w:r>
      <w:r w:rsidR="00274F03">
        <w:t xml:space="preserve">the </w:t>
      </w:r>
      <w:r>
        <w:t xml:space="preserve">Project </w:t>
      </w:r>
      <w:r w:rsidR="00A16E2B">
        <w:t xml:space="preserve">impacts and benefits. </w:t>
      </w:r>
    </w:p>
    <w:p w:rsidR="0052509D" w:rsidRDefault="00AF5D69" w:rsidP="00B02EF8">
      <w:pPr>
        <w:pStyle w:val="BodyText"/>
        <w:spacing w:before="0" w:line="264" w:lineRule="auto"/>
        <w:rPr>
          <w:szCs w:val="20"/>
        </w:rPr>
      </w:pPr>
      <w:r>
        <w:rPr>
          <w:szCs w:val="20"/>
        </w:rPr>
        <w:t>This SEP is a ‘live’ document which will be implemented and updated throughout the Project’s life</w:t>
      </w:r>
      <w:r w:rsidR="001A3331">
        <w:rPr>
          <w:szCs w:val="20"/>
        </w:rPr>
        <w:t>time</w:t>
      </w:r>
      <w:r w:rsidR="004D7576">
        <w:rPr>
          <w:szCs w:val="20"/>
        </w:rPr>
        <w:t xml:space="preserve"> by </w:t>
      </w:r>
      <w:r w:rsidR="00476611">
        <w:t xml:space="preserve">the </w:t>
      </w:r>
      <w:r w:rsidR="0052509D">
        <w:t xml:space="preserve">City of Skopje. </w:t>
      </w:r>
      <w:r>
        <w:rPr>
          <w:szCs w:val="20"/>
        </w:rPr>
        <w:t xml:space="preserve">A copy of the SEP will be made available to stakeholders </w:t>
      </w:r>
      <w:r w:rsidR="004D7576">
        <w:rPr>
          <w:szCs w:val="20"/>
        </w:rPr>
        <w:t xml:space="preserve">at the </w:t>
      </w:r>
      <w:r w:rsidR="00BD5B6F">
        <w:rPr>
          <w:szCs w:val="20"/>
        </w:rPr>
        <w:t>City office</w:t>
      </w:r>
      <w:r w:rsidR="0052509D">
        <w:rPr>
          <w:szCs w:val="20"/>
        </w:rPr>
        <w:t>s and will be also disclosed on their website</w:t>
      </w:r>
      <w:r w:rsidR="00274F03" w:rsidRPr="00274F03">
        <w:rPr>
          <w:szCs w:val="20"/>
        </w:rPr>
        <w:t xml:space="preserve">. </w:t>
      </w:r>
    </w:p>
    <w:p w:rsidR="00AF5D69" w:rsidRPr="00B02EF8" w:rsidRDefault="0052509D" w:rsidP="00B02EF8">
      <w:pPr>
        <w:pStyle w:val="BodyText"/>
        <w:spacing w:before="0" w:line="264" w:lineRule="auto"/>
        <w:rPr>
          <w:szCs w:val="20"/>
        </w:rPr>
      </w:pPr>
      <w:r>
        <w:rPr>
          <w:szCs w:val="20"/>
        </w:rPr>
        <w:t xml:space="preserve">Due to the existing emergency circumstances (COVID19), public meetings and information disclosure </w:t>
      </w:r>
      <w:r w:rsidR="00C51D87">
        <w:rPr>
          <w:szCs w:val="20"/>
        </w:rPr>
        <w:t xml:space="preserve">for the project </w:t>
      </w:r>
      <w:r>
        <w:rPr>
          <w:szCs w:val="20"/>
        </w:rPr>
        <w:t>will be undertaken in an electronic/online method. When the existing situation has been resolved, public meetings will be facilitated on this project</w:t>
      </w:r>
      <w:r w:rsidR="00262E4B">
        <w:rPr>
          <w:szCs w:val="20"/>
        </w:rPr>
        <w:t xml:space="preserve"> as described in Section </w:t>
      </w:r>
      <w:r w:rsidR="00E6596C">
        <w:rPr>
          <w:szCs w:val="20"/>
        </w:rPr>
        <w:t xml:space="preserve">5. </w:t>
      </w:r>
    </w:p>
    <w:p w:rsidR="00692FBD" w:rsidRPr="00692FBD" w:rsidRDefault="00692FBD" w:rsidP="00692FBD">
      <w:pPr>
        <w:pStyle w:val="NumH3"/>
        <w:rPr>
          <w:rFonts w:hint="eastAsia"/>
        </w:rPr>
      </w:pPr>
      <w:bookmarkStart w:id="8" w:name="_Toc37773412"/>
      <w:r w:rsidRPr="00692FBD">
        <w:t>Goals and Key Objectives</w:t>
      </w:r>
      <w:bookmarkEnd w:id="8"/>
    </w:p>
    <w:p w:rsidR="001F01B3" w:rsidRPr="00692FBD" w:rsidRDefault="001F01B3" w:rsidP="001F01B3">
      <w:pPr>
        <w:pStyle w:val="BodyText"/>
        <w:spacing w:before="0" w:line="264" w:lineRule="auto"/>
        <w:rPr>
          <w:szCs w:val="20"/>
        </w:rPr>
      </w:pPr>
      <w:r w:rsidRPr="00E71078">
        <w:rPr>
          <w:szCs w:val="20"/>
        </w:rPr>
        <w:t xml:space="preserve">Stakeholder engagement and consultation aims to inform and improve </w:t>
      </w:r>
      <w:r w:rsidR="00D25545">
        <w:rPr>
          <w:szCs w:val="20"/>
        </w:rPr>
        <w:t xml:space="preserve">the </w:t>
      </w:r>
      <w:r w:rsidR="00906B1B">
        <w:rPr>
          <w:szCs w:val="20"/>
        </w:rPr>
        <w:t>p</w:t>
      </w:r>
      <w:r>
        <w:rPr>
          <w:szCs w:val="20"/>
        </w:rPr>
        <w:t>roject</w:t>
      </w:r>
      <w:r w:rsidRPr="00E71078">
        <w:rPr>
          <w:szCs w:val="20"/>
        </w:rPr>
        <w:t xml:space="preserve"> decision-making and build understanding by actively </w:t>
      </w:r>
      <w:r w:rsidRPr="003D5FA5">
        <w:t>involving</w:t>
      </w:r>
      <w:r w:rsidRPr="00E71078">
        <w:rPr>
          <w:szCs w:val="20"/>
        </w:rPr>
        <w:t xml:space="preserve"> individuals, groups and organizations with a stake in the </w:t>
      </w:r>
      <w:r>
        <w:rPr>
          <w:szCs w:val="20"/>
        </w:rPr>
        <w:t>P</w:t>
      </w:r>
      <w:r w:rsidRPr="00E71078">
        <w:rPr>
          <w:szCs w:val="20"/>
        </w:rPr>
        <w:t>roject.</w:t>
      </w:r>
      <w:r>
        <w:rPr>
          <w:szCs w:val="20"/>
        </w:rPr>
        <w:t xml:space="preserve"> The key objectives of stakeholder engagement are to</w:t>
      </w:r>
      <w:r w:rsidRPr="00692FBD">
        <w:rPr>
          <w:szCs w:val="20"/>
        </w:rPr>
        <w:t>:</w:t>
      </w:r>
    </w:p>
    <w:p w:rsidR="001F01B3" w:rsidRDefault="001F01B3" w:rsidP="001F01B3">
      <w:pPr>
        <w:pStyle w:val="BodyText"/>
        <w:numPr>
          <w:ilvl w:val="0"/>
          <w:numId w:val="8"/>
        </w:numPr>
        <w:spacing w:before="0" w:after="120" w:line="264" w:lineRule="auto"/>
        <w:ind w:left="357" w:hanging="357"/>
        <w:contextualSpacing/>
        <w:rPr>
          <w:szCs w:val="20"/>
        </w:rPr>
      </w:pPr>
      <w:r w:rsidRPr="00692FBD">
        <w:rPr>
          <w:szCs w:val="20"/>
        </w:rPr>
        <w:t xml:space="preserve">Identify stakeholders and map </w:t>
      </w:r>
      <w:r>
        <w:rPr>
          <w:szCs w:val="20"/>
        </w:rPr>
        <w:t>them based on their interest and impacts;</w:t>
      </w:r>
    </w:p>
    <w:p w:rsidR="001F01B3" w:rsidRPr="00692FBD" w:rsidRDefault="001F01B3" w:rsidP="001F01B3">
      <w:pPr>
        <w:pStyle w:val="BodyText"/>
        <w:numPr>
          <w:ilvl w:val="0"/>
          <w:numId w:val="8"/>
        </w:numPr>
        <w:spacing w:before="0" w:after="120" w:line="264" w:lineRule="auto"/>
        <w:ind w:left="357" w:hanging="357"/>
        <w:contextualSpacing/>
        <w:rPr>
          <w:szCs w:val="20"/>
        </w:rPr>
      </w:pPr>
      <w:r>
        <w:rPr>
          <w:szCs w:val="20"/>
        </w:rPr>
        <w:t>I</w:t>
      </w:r>
      <w:r w:rsidRPr="00692FBD">
        <w:rPr>
          <w:szCs w:val="20"/>
        </w:rPr>
        <w:t>dentify key issues and concerns that stakeholders</w:t>
      </w:r>
      <w:r>
        <w:rPr>
          <w:szCs w:val="20"/>
        </w:rPr>
        <w:t xml:space="preserve"> haveregarding the Project;</w:t>
      </w:r>
    </w:p>
    <w:p w:rsidR="001F01B3" w:rsidRPr="00692FBD" w:rsidRDefault="001F01B3" w:rsidP="001F01B3">
      <w:pPr>
        <w:pStyle w:val="BodyText"/>
        <w:numPr>
          <w:ilvl w:val="0"/>
          <w:numId w:val="8"/>
        </w:numPr>
        <w:spacing w:before="0" w:after="120" w:line="264" w:lineRule="auto"/>
        <w:ind w:left="357" w:hanging="357"/>
        <w:contextualSpacing/>
        <w:rPr>
          <w:szCs w:val="20"/>
        </w:rPr>
      </w:pPr>
      <w:r w:rsidRPr="00692FBD">
        <w:rPr>
          <w:szCs w:val="20"/>
        </w:rPr>
        <w:t>Introduce the Project to stakeholders, explaining i</w:t>
      </w:r>
      <w:r>
        <w:rPr>
          <w:szCs w:val="20"/>
        </w:rPr>
        <w:t xml:space="preserve">ts nature and potential </w:t>
      </w:r>
      <w:r w:rsidR="00541555">
        <w:rPr>
          <w:szCs w:val="20"/>
        </w:rPr>
        <w:t xml:space="preserve">benefits and </w:t>
      </w:r>
      <w:r>
        <w:rPr>
          <w:szCs w:val="20"/>
        </w:rPr>
        <w:t>impacts;</w:t>
      </w:r>
    </w:p>
    <w:p w:rsidR="001F01B3" w:rsidRDefault="001F01B3" w:rsidP="001F01B3">
      <w:pPr>
        <w:pStyle w:val="BodyText"/>
        <w:numPr>
          <w:ilvl w:val="0"/>
          <w:numId w:val="8"/>
        </w:numPr>
        <w:spacing w:before="0" w:after="120" w:line="264" w:lineRule="auto"/>
        <w:ind w:left="357" w:hanging="357"/>
        <w:contextualSpacing/>
        <w:rPr>
          <w:szCs w:val="20"/>
        </w:rPr>
      </w:pPr>
      <w:r w:rsidRPr="00692FBD">
        <w:rPr>
          <w:szCs w:val="20"/>
        </w:rPr>
        <w:t>Advise stakeholders of the next steps in terms of the Project decision-making and the plan for miti</w:t>
      </w:r>
      <w:r>
        <w:rPr>
          <w:szCs w:val="20"/>
        </w:rPr>
        <w:t>gation and enhancement measures;</w:t>
      </w:r>
    </w:p>
    <w:p w:rsidR="001F01B3" w:rsidRPr="00692FBD" w:rsidRDefault="001F01B3" w:rsidP="001F01B3">
      <w:pPr>
        <w:pStyle w:val="BodyText"/>
        <w:numPr>
          <w:ilvl w:val="0"/>
          <w:numId w:val="8"/>
        </w:numPr>
        <w:spacing w:before="0" w:after="120" w:line="264" w:lineRule="auto"/>
        <w:ind w:left="357" w:hanging="357"/>
        <w:contextualSpacing/>
        <w:rPr>
          <w:szCs w:val="20"/>
        </w:rPr>
      </w:pPr>
      <w:r>
        <w:rPr>
          <w:szCs w:val="20"/>
        </w:rPr>
        <w:t>Ensure mitigation measures are appropriate for the Project (implementable, effective and efficient)</w:t>
      </w:r>
      <w:r w:rsidR="00541555">
        <w:rPr>
          <w:szCs w:val="20"/>
        </w:rPr>
        <w:t>;</w:t>
      </w:r>
    </w:p>
    <w:p w:rsidR="001F01B3" w:rsidRPr="00692FBD" w:rsidRDefault="001F01B3" w:rsidP="001F01B3">
      <w:pPr>
        <w:pStyle w:val="BodyText"/>
        <w:numPr>
          <w:ilvl w:val="0"/>
          <w:numId w:val="8"/>
        </w:numPr>
        <w:spacing w:before="0" w:after="120" w:line="264" w:lineRule="auto"/>
        <w:ind w:left="357" w:hanging="357"/>
        <w:contextualSpacing/>
        <w:rPr>
          <w:szCs w:val="20"/>
        </w:rPr>
      </w:pPr>
      <w:r w:rsidRPr="00692FBD">
        <w:rPr>
          <w:szCs w:val="20"/>
        </w:rPr>
        <w:t>Demonstrate</w:t>
      </w:r>
      <w:r w:rsidR="00EA5D73">
        <w:rPr>
          <w:szCs w:val="20"/>
        </w:rPr>
        <w:t>the Company’s</w:t>
      </w:r>
      <w:r w:rsidRPr="00692FBD">
        <w:rPr>
          <w:szCs w:val="20"/>
        </w:rPr>
        <w:t xml:space="preserve"> commitment to</w:t>
      </w:r>
      <w:r w:rsidR="00D25545">
        <w:rPr>
          <w:szCs w:val="20"/>
        </w:rPr>
        <w:t xml:space="preserve"> follow</w:t>
      </w:r>
      <w:r w:rsidRPr="00692FBD">
        <w:rPr>
          <w:szCs w:val="20"/>
        </w:rPr>
        <w:t xml:space="preserve"> national requirements and good interna</w:t>
      </w:r>
      <w:r w:rsidR="00541555">
        <w:rPr>
          <w:szCs w:val="20"/>
        </w:rPr>
        <w:t>tional industry practice (GIIP);</w:t>
      </w:r>
    </w:p>
    <w:p w:rsidR="001F01B3" w:rsidRDefault="001F01B3" w:rsidP="005213A8">
      <w:pPr>
        <w:pStyle w:val="BodyText"/>
        <w:numPr>
          <w:ilvl w:val="0"/>
          <w:numId w:val="8"/>
        </w:numPr>
        <w:spacing w:before="0" w:after="120" w:line="264" w:lineRule="auto"/>
        <w:ind w:left="357" w:hanging="357"/>
        <w:rPr>
          <w:szCs w:val="20"/>
        </w:rPr>
      </w:pPr>
      <w:r w:rsidRPr="005213A8">
        <w:rPr>
          <w:szCs w:val="20"/>
        </w:rPr>
        <w:t>Build positive stakeholder relationships and lay the foundations for ongoing stakeholder participation.</w:t>
      </w:r>
    </w:p>
    <w:p w:rsidR="00E44BF2" w:rsidRPr="00E44BF2" w:rsidRDefault="00E44BF2" w:rsidP="00E44BF2">
      <w:pPr>
        <w:pStyle w:val="BodyText"/>
        <w:spacing w:before="0" w:after="120" w:line="264" w:lineRule="auto"/>
        <w:ind w:left="357"/>
        <w:rPr>
          <w:szCs w:val="20"/>
        </w:rPr>
      </w:pPr>
    </w:p>
    <w:p w:rsidR="007F4A60" w:rsidRDefault="007F4A60" w:rsidP="007F4A60">
      <w:pPr>
        <w:pStyle w:val="NumH3"/>
        <w:rPr>
          <w:rFonts w:hint="eastAsia"/>
        </w:rPr>
      </w:pPr>
      <w:bookmarkStart w:id="9" w:name="_Toc506896648"/>
      <w:bookmarkStart w:id="10" w:name="_Toc37773413"/>
      <w:r>
        <w:t xml:space="preserve">Project </w:t>
      </w:r>
      <w:r w:rsidRPr="00905DC0">
        <w:t>Overview</w:t>
      </w:r>
      <w:bookmarkEnd w:id="9"/>
      <w:bookmarkEnd w:id="10"/>
    </w:p>
    <w:p w:rsidR="000245D3" w:rsidRDefault="000245D3" w:rsidP="000245D3">
      <w:pPr>
        <w:pStyle w:val="BodyText"/>
      </w:pPr>
      <w:r w:rsidRPr="007565B0">
        <w:t xml:space="preserve">The City of Skopje with a population of circa 0.7 million </w:t>
      </w:r>
      <w:r>
        <w:t xml:space="preserve">needs </w:t>
      </w:r>
      <w:r w:rsidRPr="007565B0">
        <w:t xml:space="preserve">to improve </w:t>
      </w:r>
      <w:r>
        <w:t xml:space="preserve">the </w:t>
      </w:r>
      <w:r w:rsidRPr="007565B0">
        <w:t>standards of the urban transport system</w:t>
      </w:r>
      <w:r>
        <w:t>,</w:t>
      </w:r>
      <w:r w:rsidRPr="007565B0">
        <w:t xml:space="preserve"> which is deemed no longer adequate to accommodate the capacity of people using it. The public transport system in Skopje </w:t>
      </w:r>
      <w:r w:rsidR="00F6517A" w:rsidRPr="007565B0">
        <w:t>comprise</w:t>
      </w:r>
      <w:r w:rsidR="00F6517A">
        <w:t>s</w:t>
      </w:r>
      <w:r w:rsidR="00F6517A" w:rsidRPr="007565B0">
        <w:t xml:space="preserve"> city</w:t>
      </w:r>
      <w:r w:rsidRPr="007565B0">
        <w:t xml:space="preserve"> buses and taxi service companies. The public transport is mainly run by </w:t>
      </w:r>
      <w:r w:rsidR="000102A4">
        <w:t xml:space="preserve">JSP </w:t>
      </w:r>
      <w:r w:rsidR="000102A4" w:rsidRPr="007565B0">
        <w:t>Skopje</w:t>
      </w:r>
      <w:r w:rsidR="006E055B">
        <w:t xml:space="preserve"> which will also operate the BRT bus. </w:t>
      </w:r>
    </w:p>
    <w:p w:rsidR="001A41D7" w:rsidRDefault="000245D3" w:rsidP="001A41D7">
      <w:pPr>
        <w:numPr>
          <w:ilvl w:val="2"/>
          <w:numId w:val="0"/>
        </w:numPr>
        <w:jc w:val="both"/>
        <w:rPr>
          <w:rFonts w:ascii="Arial" w:eastAsia="Arial" w:hAnsi="Arial" w:cs="Times New Roman"/>
          <w:sz w:val="20"/>
          <w:szCs w:val="22"/>
        </w:rPr>
      </w:pPr>
      <w:r w:rsidRPr="000245D3">
        <w:rPr>
          <w:rFonts w:ascii="Arial" w:eastAsia="Arial" w:hAnsi="Arial" w:cs="Times New Roman"/>
          <w:sz w:val="20"/>
          <w:szCs w:val="22"/>
        </w:rPr>
        <w:t xml:space="preserve">The City has a history of collaboration with the European Bank for Reconstruction and Development (EBRD) and has requested a new loan to support its plans to further renew and improve its public </w:t>
      </w:r>
      <w:r w:rsidRPr="000245D3">
        <w:rPr>
          <w:rFonts w:ascii="Arial" w:eastAsia="Arial" w:hAnsi="Arial" w:cs="Times New Roman"/>
          <w:sz w:val="20"/>
          <w:szCs w:val="22"/>
        </w:rPr>
        <w:lastRenderedPageBreak/>
        <w:t xml:space="preserve">transport system through the implementation of </w:t>
      </w:r>
      <w:r w:rsidR="00BD5B6F">
        <w:rPr>
          <w:rFonts w:ascii="Arial" w:eastAsia="Arial" w:hAnsi="Arial" w:cs="Times New Roman"/>
          <w:sz w:val="20"/>
          <w:szCs w:val="22"/>
        </w:rPr>
        <w:t>the BRT</w:t>
      </w:r>
      <w:r w:rsidRPr="000245D3">
        <w:rPr>
          <w:rFonts w:ascii="Arial" w:eastAsia="Arial" w:hAnsi="Arial" w:cs="Times New Roman"/>
          <w:sz w:val="20"/>
          <w:szCs w:val="22"/>
        </w:rPr>
        <w:t xml:space="preserve"> system with two lines</w:t>
      </w:r>
      <w:r w:rsidR="00BD5B6F">
        <w:rPr>
          <w:rFonts w:ascii="Arial" w:eastAsia="Arial" w:hAnsi="Arial" w:cs="Times New Roman"/>
          <w:sz w:val="20"/>
          <w:szCs w:val="22"/>
        </w:rPr>
        <w:t>.</w:t>
      </w:r>
      <w:r w:rsidR="001A41D7" w:rsidRPr="001A41D7">
        <w:rPr>
          <w:rFonts w:ascii="Arial" w:eastAsia="Arial" w:hAnsi="Arial" w:cs="Times New Roman"/>
          <w:sz w:val="20"/>
          <w:szCs w:val="22"/>
        </w:rPr>
        <w:t xml:space="preserve">The Transport Department of the City will therefore develop a Project Implementation Unit (PIU) responsible for the development, design and construction of the new BRT system. This PIU will report directly to the Secretary General of the City of Skopje and the EBRD office in the City. </w:t>
      </w:r>
    </w:p>
    <w:p w:rsidR="001A41D7" w:rsidRPr="001A41D7" w:rsidRDefault="001A41D7" w:rsidP="001A41D7">
      <w:pPr>
        <w:numPr>
          <w:ilvl w:val="2"/>
          <w:numId w:val="0"/>
        </w:numPr>
        <w:jc w:val="both"/>
        <w:rPr>
          <w:rFonts w:ascii="Arial" w:eastAsia="Arial" w:hAnsi="Arial" w:cs="Times New Roman"/>
          <w:sz w:val="20"/>
          <w:szCs w:val="22"/>
        </w:rPr>
      </w:pPr>
    </w:p>
    <w:p w:rsidR="000102A4" w:rsidRDefault="000102A4" w:rsidP="000102A4">
      <w:pPr>
        <w:pStyle w:val="BodyText"/>
      </w:pPr>
      <w:r>
        <w:t>The loan from EBRD is intended to finance the implementation of a BRT project in two phases:</w:t>
      </w:r>
    </w:p>
    <w:p w:rsidR="00FA5FCB" w:rsidRDefault="000102A4" w:rsidP="00BD5B6F">
      <w:pPr>
        <w:spacing w:before="120" w:after="120" w:line="276" w:lineRule="auto"/>
        <w:jc w:val="both"/>
        <w:rPr>
          <w:rFonts w:ascii="Arial" w:eastAsia="Arial" w:hAnsi="Arial" w:cs="Times New Roman"/>
          <w:sz w:val="20"/>
          <w:szCs w:val="22"/>
        </w:rPr>
      </w:pPr>
      <w:r w:rsidRPr="00BD5B6F">
        <w:rPr>
          <w:rFonts w:ascii="Arial" w:eastAsia="Arial" w:hAnsi="Arial" w:cs="Times New Roman"/>
          <w:sz w:val="20"/>
          <w:szCs w:val="22"/>
        </w:rPr>
        <w:t>The first phase of the Project (ca. 40M€), will comprise</w:t>
      </w:r>
      <w:r w:rsidR="00FA5FCB">
        <w:rPr>
          <w:rFonts w:ascii="Arial" w:eastAsia="Arial" w:hAnsi="Arial" w:cs="Times New Roman"/>
          <w:sz w:val="20"/>
          <w:szCs w:val="22"/>
        </w:rPr>
        <w:t xml:space="preserve"> the following elements:</w:t>
      </w:r>
    </w:p>
    <w:p w:rsidR="00FA5FCB" w:rsidRPr="00FA5FCB" w:rsidRDefault="00BD5B6F" w:rsidP="00FA5FCB">
      <w:pPr>
        <w:pStyle w:val="ListParagraph"/>
        <w:numPr>
          <w:ilvl w:val="0"/>
          <w:numId w:val="28"/>
        </w:numPr>
        <w:spacing w:before="120" w:after="120" w:line="276" w:lineRule="auto"/>
        <w:jc w:val="both"/>
        <w:rPr>
          <w:rFonts w:ascii="Arial" w:eastAsia="Arial" w:hAnsi="Arial" w:cs="Times New Roman"/>
          <w:sz w:val="20"/>
          <w:szCs w:val="22"/>
        </w:rPr>
      </w:pPr>
      <w:r w:rsidRPr="00FA5FCB">
        <w:rPr>
          <w:rFonts w:ascii="Arial" w:eastAsia="Arial" w:hAnsi="Arial" w:cs="Times New Roman"/>
          <w:sz w:val="20"/>
          <w:szCs w:val="22"/>
        </w:rPr>
        <w:t>the development of BRT Line 1 (East-West) of 12.81 km and 21 bus stops</w:t>
      </w:r>
      <w:r w:rsidR="00FA5FCB" w:rsidRPr="00FA5FCB">
        <w:rPr>
          <w:rFonts w:ascii="Arial" w:eastAsia="Arial" w:hAnsi="Arial" w:cs="Times New Roman"/>
          <w:sz w:val="20"/>
          <w:szCs w:val="22"/>
        </w:rPr>
        <w:t>;</w:t>
      </w:r>
    </w:p>
    <w:p w:rsidR="00FA5FCB" w:rsidRPr="00FA5FCB" w:rsidRDefault="00BD5B6F" w:rsidP="00FA5FCB">
      <w:pPr>
        <w:pStyle w:val="ListParagraph"/>
        <w:numPr>
          <w:ilvl w:val="0"/>
          <w:numId w:val="28"/>
        </w:numPr>
        <w:spacing w:before="120" w:after="120" w:line="276" w:lineRule="auto"/>
        <w:jc w:val="both"/>
        <w:rPr>
          <w:rFonts w:ascii="Arial" w:eastAsia="Arial" w:hAnsi="Arial" w:cs="Times New Roman"/>
          <w:sz w:val="20"/>
          <w:szCs w:val="22"/>
        </w:rPr>
      </w:pPr>
      <w:r w:rsidRPr="00FA5FCB">
        <w:rPr>
          <w:rFonts w:ascii="Arial" w:eastAsia="Arial" w:hAnsi="Arial" w:cs="Times New Roman"/>
          <w:sz w:val="20"/>
          <w:szCs w:val="22"/>
        </w:rPr>
        <w:t>a BRT Depot at the east end of Line 1 (Novo Lisiche) in a 7-hectare plot owned by the City of Skopje</w:t>
      </w:r>
      <w:r w:rsidR="00FA5FCB" w:rsidRPr="00FA5FCB">
        <w:rPr>
          <w:rFonts w:ascii="Arial" w:eastAsia="Arial" w:hAnsi="Arial" w:cs="Times New Roman"/>
          <w:sz w:val="20"/>
          <w:szCs w:val="22"/>
        </w:rPr>
        <w:t xml:space="preserve">; and </w:t>
      </w:r>
    </w:p>
    <w:p w:rsidR="00BD5B6F" w:rsidRDefault="00FA5FCB" w:rsidP="00FA5FCB">
      <w:pPr>
        <w:pStyle w:val="ListParagraph"/>
        <w:numPr>
          <w:ilvl w:val="0"/>
          <w:numId w:val="28"/>
        </w:numPr>
        <w:spacing w:before="120" w:after="120" w:line="276" w:lineRule="auto"/>
        <w:jc w:val="both"/>
        <w:rPr>
          <w:szCs w:val="20"/>
        </w:rPr>
      </w:pPr>
      <w:r w:rsidRPr="00FA5FCB">
        <w:rPr>
          <w:rFonts w:ascii="Arial" w:eastAsia="Arial" w:hAnsi="Arial" w:cs="Times New Roman"/>
          <w:sz w:val="20"/>
          <w:szCs w:val="22"/>
        </w:rPr>
        <w:t>Alow flow BRT vehicle</w:t>
      </w:r>
      <w:r>
        <w:rPr>
          <w:szCs w:val="20"/>
        </w:rPr>
        <w:t>.</w:t>
      </w:r>
    </w:p>
    <w:p w:rsidR="00B361B8" w:rsidRPr="00EB7791" w:rsidRDefault="00105F75" w:rsidP="0052509D">
      <w:pPr>
        <w:pStyle w:val="Caption"/>
        <w:keepNext/>
        <w:jc w:val="both"/>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199.65pt;margin-top:17.4pt;width:185.05pt;height:56.2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" strokecolor="#fb8e89" strokeweight="1.25pt">
            <v:stroke endarrow="block"/>
          </v:shape>
        </w:pict>
      </w:r>
      <w:r>
        <w:rPr>
          <w:rFonts w:ascii="Arial" w:hAnsi="Arial" w:cs="Arial"/>
          <w:noProof/>
          <w:color w:val="auto"/>
          <w:sz w:val="20"/>
          <w:szCs w:val="20"/>
        </w:rPr>
        <w:pict>
          <v:shapetype id="_x0000_t202" coordsize="21600,21600" o:spt="202" path="m,l,21600r21600,l21600,xe">
            <v:stroke joinstyle="miter"/>
            <v:path gradientshapeok="t" o:connecttype="rect"/>
          </v:shapetype>
          <v:shape id="Text Box 14" o:spid="_x0000_s1033" type="#_x0000_t202" style="position:absolute;left:0;text-align:left;margin-left:384.7pt;margin-top:4.85pt;width:66.85pt;height:30.2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" fillcolor="window" stroked="f" strokeweight=".5pt">
            <v:textbox>
              <w:txbxContent>
                <w:p w:rsidR="0097577D" w:rsidRPr="00D67E84" w:rsidRDefault="0097577D" w:rsidP="00504CF8">
                  <w:pPr>
                    <w:rPr>
                      <w:sz w:val="20"/>
                      <w:szCs w:val="20"/>
                    </w:rPr>
                  </w:pPr>
                  <w:r w:rsidRPr="00D67E84">
                    <w:rPr>
                      <w:sz w:val="20"/>
                      <w:szCs w:val="20"/>
                    </w:rPr>
                    <w:t xml:space="preserve">Bus Line </w:t>
                  </w:r>
                  <w:r>
                    <w:rPr>
                      <w:sz w:val="20"/>
                      <w:szCs w:val="20"/>
                    </w:rPr>
                    <w:t>2</w:t>
                  </w:r>
                </w:p>
              </w:txbxContent>
            </v:textbox>
          </v:shape>
        </w:pict>
      </w:r>
      <w:r w:rsidR="00B361B8" w:rsidRPr="00EB7791">
        <w:rPr>
          <w:rFonts w:ascii="Arial" w:hAnsi="Arial" w:cs="Arial"/>
          <w:color w:val="auto"/>
          <w:sz w:val="20"/>
          <w:szCs w:val="20"/>
        </w:rPr>
        <w:t xml:space="preserve">Figure </w:t>
      </w:r>
      <w:r w:rsidRPr="00EB7791">
        <w:rPr>
          <w:rFonts w:ascii="Arial" w:hAnsi="Arial" w:cs="Arial"/>
          <w:color w:val="auto"/>
          <w:sz w:val="20"/>
          <w:szCs w:val="20"/>
        </w:rPr>
        <w:fldChar w:fldCharType="begin"/>
      </w:r>
      <w:r w:rsidR="0097577D" w:rsidRPr="00EB7791">
        <w:rPr>
          <w:rFonts w:ascii="Arial" w:hAnsi="Arial" w:cs="Arial"/>
          <w:color w:val="auto"/>
          <w:sz w:val="20"/>
          <w:szCs w:val="20"/>
        </w:rPr>
        <w:instrText xml:space="preserve"> SEQ Figure \* ARABIC </w:instrText>
      </w:r>
      <w:r w:rsidRPr="00EB7791">
        <w:rPr>
          <w:rFonts w:ascii="Arial" w:hAnsi="Arial" w:cs="Arial"/>
          <w:color w:val="auto"/>
          <w:sz w:val="20"/>
          <w:szCs w:val="20"/>
        </w:rPr>
        <w:fldChar w:fldCharType="separate"/>
      </w:r>
      <w:r w:rsidR="00504CF8" w:rsidRPr="00EB7791">
        <w:rPr>
          <w:rFonts w:ascii="Arial" w:hAnsi="Arial" w:cs="Arial"/>
          <w:noProof/>
          <w:color w:val="auto"/>
          <w:sz w:val="20"/>
          <w:szCs w:val="20"/>
        </w:rPr>
        <w:t>1</w:t>
      </w:r>
      <w:r w:rsidRPr="00EB7791">
        <w:rPr>
          <w:rFonts w:ascii="Arial" w:hAnsi="Arial" w:cs="Arial"/>
          <w:noProof/>
          <w:color w:val="auto"/>
          <w:sz w:val="20"/>
          <w:szCs w:val="20"/>
        </w:rPr>
        <w:fldChar w:fldCharType="end"/>
      </w:r>
      <w:r w:rsidR="00B361B8" w:rsidRPr="00EB7791">
        <w:rPr>
          <w:rFonts w:ascii="Arial" w:hAnsi="Arial" w:cs="Arial"/>
          <w:color w:val="auto"/>
          <w:sz w:val="20"/>
          <w:szCs w:val="20"/>
        </w:rPr>
        <w:t xml:space="preserve"> – The </w:t>
      </w:r>
      <w:r w:rsidR="00B81573" w:rsidRPr="00EB7791">
        <w:rPr>
          <w:rFonts w:ascii="Arial" w:hAnsi="Arial" w:cs="Arial"/>
          <w:color w:val="auto"/>
          <w:sz w:val="20"/>
          <w:szCs w:val="20"/>
        </w:rPr>
        <w:t>2 BRT l</w:t>
      </w:r>
      <w:bookmarkStart w:id="11" w:name="_GoBack"/>
      <w:bookmarkEnd w:id="11"/>
      <w:r w:rsidR="00B81573" w:rsidRPr="00EB7791">
        <w:rPr>
          <w:rFonts w:ascii="Arial" w:hAnsi="Arial" w:cs="Arial"/>
          <w:color w:val="auto"/>
          <w:sz w:val="20"/>
          <w:szCs w:val="20"/>
        </w:rPr>
        <w:t>ines</w:t>
      </w:r>
    </w:p>
    <w:p w:rsidR="00A10296" w:rsidRDefault="00105F75" w:rsidP="00A10296">
      <w:pPr>
        <w:spacing w:before="120" w:after="120" w:line="276" w:lineRule="auto"/>
        <w:jc w:val="both"/>
        <w:rPr>
          <w:szCs w:val="20"/>
        </w:rPr>
      </w:pPr>
      <w:r w:rsidRPr="00105F75">
        <w:rPr>
          <w:noProof/>
        </w:rPr>
        <w:pict>
          <v:shape id="Text Box 23" o:spid="_x0000_s1027" type="#_x0000_t202" style="position:absolute;left:0;text-align:left;margin-left:390.3pt;margin-top:58.4pt;width:63.4pt;height:20.9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" fillcolor="window" stroked="f" strokeweight=".5pt">
            <v:textbox>
              <w:txbxContent>
                <w:p w:rsidR="0097577D" w:rsidRPr="00D67E84" w:rsidRDefault="0097577D" w:rsidP="00504CF8">
                  <w:pPr>
                    <w:rPr>
                      <w:sz w:val="20"/>
                      <w:szCs w:val="20"/>
                    </w:rPr>
                  </w:pPr>
                  <w:r w:rsidRPr="00D67E84">
                    <w:rPr>
                      <w:sz w:val="20"/>
                      <w:szCs w:val="20"/>
                    </w:rPr>
                    <w:t>Bus Line 1</w:t>
                  </w:r>
                </w:p>
              </w:txbxContent>
            </v:textbox>
          </v:shape>
        </w:pict>
      </w:r>
      <w:r w:rsidRPr="00105F75">
        <w:rPr>
          <w:noProof/>
        </w:rPr>
        <w:pict>
          <v:shape id="Straight Arrow Connector 5" o:spid="_x0000_s1032" type="#_x0000_t32" style="position:absolute;left:0;text-align:left;margin-left:230.8pt;margin-top:71.55pt;width:162.5pt;height:59.4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" strokecolor="#fb8e89" strokeweight="1.25pt">
            <v:stroke endarrow="block"/>
          </v:shape>
        </w:pict>
      </w:r>
      <w:r w:rsidR="00A10296" w:rsidRPr="007565B0">
        <w:rPr>
          <w:noProof/>
          <w:lang w:eastAsia="en-GB"/>
        </w:rPr>
        <w:drawing>
          <wp:inline distT="0" distB="0" distL="0" distR="0">
            <wp:extent cx="4135272" cy="2669652"/>
            <wp:effectExtent l="0" t="0" r="0" b="0"/>
            <wp:docPr id="6" name="Picture 6" descr="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a 7"/>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173555" cy="2694367"/>
                    </a:xfrm>
                    <a:prstGeom prst="rect">
                      <a:avLst/>
                    </a:prstGeom>
                    <a:noFill/>
                    <a:ln>
                      <a:noFill/>
                    </a:ln>
                  </pic:spPr>
                </pic:pic>
              </a:graphicData>
            </a:graphic>
          </wp:inline>
        </w:drawing>
      </w:r>
    </w:p>
    <w:p w:rsidR="00A10296" w:rsidRPr="00504CF8" w:rsidRDefault="00A10296" w:rsidP="00AF6931">
      <w:pPr>
        <w:spacing w:before="120" w:after="120" w:line="276" w:lineRule="auto"/>
        <w:jc w:val="both"/>
        <w:rPr>
          <w:szCs w:val="20"/>
        </w:rPr>
      </w:pPr>
    </w:p>
    <w:p w:rsidR="00FA5FCB" w:rsidRDefault="00F2333F" w:rsidP="00F2333F">
      <w:pPr>
        <w:pStyle w:val="BodyText"/>
        <w:spacing w:before="0" w:after="120" w:line="264" w:lineRule="auto"/>
        <w:contextualSpacing/>
        <w:rPr>
          <w:noProof/>
        </w:rPr>
      </w:pPr>
      <w:r w:rsidRPr="00F80DA4">
        <w:rPr>
          <w:noProof/>
        </w:rPr>
        <w:t xml:space="preserve">The </w:t>
      </w:r>
      <w:r>
        <w:rPr>
          <w:noProof/>
        </w:rPr>
        <w:t xml:space="preserve">new planned </w:t>
      </w:r>
      <w:r w:rsidRPr="00F80DA4">
        <w:rPr>
          <w:noProof/>
        </w:rPr>
        <w:t xml:space="preserve">depot </w:t>
      </w:r>
      <w:r>
        <w:rPr>
          <w:noProof/>
        </w:rPr>
        <w:t>will be</w:t>
      </w:r>
      <w:r w:rsidRPr="00F80DA4">
        <w:rPr>
          <w:noProof/>
        </w:rPr>
        <w:t xml:space="preserve"> located in the east</w:t>
      </w:r>
      <w:r w:rsidR="00983AB7">
        <w:rPr>
          <w:noProof/>
        </w:rPr>
        <w:t>ern</w:t>
      </w:r>
      <w:r w:rsidRPr="00F80DA4">
        <w:rPr>
          <w:noProof/>
        </w:rPr>
        <w:t xml:space="preserve"> part of the city, in the Novo Lisice settlement, south of the Vardar River</w:t>
      </w:r>
      <w:r>
        <w:rPr>
          <w:noProof/>
        </w:rPr>
        <w:t xml:space="preserve"> as per </w:t>
      </w:r>
      <w:r w:rsidR="00983AB7">
        <w:rPr>
          <w:noProof/>
        </w:rPr>
        <w:t xml:space="preserve">the </w:t>
      </w:r>
      <w:r>
        <w:rPr>
          <w:noProof/>
        </w:rPr>
        <w:t xml:space="preserve">figure below: </w:t>
      </w:r>
    </w:p>
    <w:p w:rsidR="00F2333F" w:rsidRDefault="00F2333F" w:rsidP="00F2333F">
      <w:pPr>
        <w:pStyle w:val="BodyText"/>
        <w:spacing w:before="0" w:after="120" w:line="264" w:lineRule="auto"/>
        <w:contextualSpacing/>
        <w:rPr>
          <w:noProof/>
        </w:rPr>
      </w:pPr>
    </w:p>
    <w:p w:rsidR="00504CF8" w:rsidRPr="00EB7791" w:rsidRDefault="00504CF8" w:rsidP="00AF6931">
      <w:pPr>
        <w:pStyle w:val="Caption"/>
        <w:keepNext/>
        <w:rPr>
          <w:rFonts w:ascii="Arial" w:hAnsi="Arial" w:cs="Arial"/>
          <w:color w:val="auto"/>
          <w:sz w:val="20"/>
          <w:szCs w:val="20"/>
        </w:rPr>
      </w:pPr>
      <w:r w:rsidRPr="00EB7791">
        <w:rPr>
          <w:rFonts w:ascii="Arial" w:hAnsi="Arial" w:cs="Arial"/>
          <w:color w:val="auto"/>
          <w:sz w:val="20"/>
          <w:szCs w:val="20"/>
        </w:rPr>
        <w:t xml:space="preserve">Figure </w:t>
      </w:r>
      <w:r w:rsidR="00105F75" w:rsidRPr="00EB7791">
        <w:rPr>
          <w:rFonts w:ascii="Arial" w:hAnsi="Arial" w:cs="Arial"/>
          <w:color w:val="auto"/>
          <w:sz w:val="20"/>
          <w:szCs w:val="20"/>
        </w:rPr>
        <w:fldChar w:fldCharType="begin"/>
      </w:r>
      <w:r w:rsidRPr="00EB7791">
        <w:rPr>
          <w:rFonts w:ascii="Arial" w:hAnsi="Arial" w:cs="Arial"/>
          <w:color w:val="auto"/>
          <w:sz w:val="20"/>
          <w:szCs w:val="20"/>
        </w:rPr>
        <w:instrText xml:space="preserve"> SEQ Figure \* ARABIC </w:instrText>
      </w:r>
      <w:r w:rsidR="00105F75" w:rsidRPr="00EB7791">
        <w:rPr>
          <w:rFonts w:ascii="Arial" w:hAnsi="Arial" w:cs="Arial"/>
          <w:color w:val="auto"/>
          <w:sz w:val="20"/>
          <w:szCs w:val="20"/>
        </w:rPr>
        <w:fldChar w:fldCharType="separate"/>
      </w:r>
      <w:r w:rsidRPr="00EB7791">
        <w:rPr>
          <w:rFonts w:ascii="Arial" w:hAnsi="Arial" w:cs="Arial"/>
          <w:noProof/>
          <w:color w:val="auto"/>
          <w:sz w:val="20"/>
          <w:szCs w:val="20"/>
        </w:rPr>
        <w:t>2</w:t>
      </w:r>
      <w:r w:rsidR="00105F75" w:rsidRPr="00EB7791">
        <w:rPr>
          <w:rFonts w:ascii="Arial" w:hAnsi="Arial" w:cs="Arial"/>
          <w:color w:val="auto"/>
          <w:sz w:val="20"/>
          <w:szCs w:val="20"/>
        </w:rPr>
        <w:fldChar w:fldCharType="end"/>
      </w:r>
      <w:r w:rsidRPr="00EB7791">
        <w:rPr>
          <w:rFonts w:ascii="Arial" w:hAnsi="Arial" w:cs="Arial"/>
          <w:color w:val="auto"/>
          <w:sz w:val="20"/>
          <w:szCs w:val="20"/>
        </w:rPr>
        <w:t xml:space="preserve"> - New Depot Site</w:t>
      </w:r>
    </w:p>
    <w:p w:rsidR="00F2333F" w:rsidRDefault="00105F75" w:rsidP="00AF6931">
      <w:pPr>
        <w:pStyle w:val="BodyText"/>
        <w:keepNext/>
        <w:spacing w:before="0" w:after="120" w:line="264" w:lineRule="auto"/>
        <w:contextualSpacing/>
      </w:pPr>
      <w:r>
        <w:rPr>
          <w:noProof/>
        </w:rPr>
        <w:pict>
          <v:shape id="Text Box 11" o:spid="_x0000_s1028" type="#_x0000_t202" style="position:absolute;margin-left:412.6pt;margin-top:9.1pt;width:87.65pt;height:40.7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" fillcolor="window" stroked="f" strokeweight=".5pt">
            <v:textbox>
              <w:txbxContent>
                <w:p w:rsidR="0097577D" w:rsidRPr="00D67E84" w:rsidRDefault="0097577D" w:rsidP="00504CF8">
                  <w:pPr>
                    <w:rPr>
                      <w:sz w:val="20"/>
                      <w:szCs w:val="20"/>
                    </w:rPr>
                  </w:pPr>
                  <w:r>
                    <w:rPr>
                      <w:sz w:val="20"/>
                      <w:szCs w:val="20"/>
                    </w:rPr>
                    <w:t xml:space="preserve">New Depot Site </w:t>
                  </w:r>
                </w:p>
              </w:txbxContent>
            </v:textbox>
          </v:shape>
        </w:pict>
      </w:r>
      <w:r>
        <w:rPr>
          <w:noProof/>
        </w:rPr>
        <w:pict>
          <v:shape id="Straight Arrow Connector 10" o:spid="_x0000_s1031" type="#_x0000_t32" style="position:absolute;margin-left:274.35pt;margin-top:22.05pt;width:142.05pt;height:39.5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" strokecolor="#fb8e89" strokeweight="1.25pt">
            <v:stroke endarrow="block"/>
          </v:shape>
        </w:pict>
      </w:r>
      <w:r w:rsidR="00F2333F" w:rsidRPr="003260E1">
        <w:rPr>
          <w:noProof/>
          <w:szCs w:val="24"/>
          <w:lang w:eastAsia="en-GB"/>
        </w:rPr>
        <w:drawing>
          <wp:inline distT="0" distB="0" distL="0" distR="0">
            <wp:extent cx="4585648" cy="1938727"/>
            <wp:effectExtent l="0" t="0" r="5715" b="4445"/>
            <wp:docPr id="3" name="Picture 3" descr="Сли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ика 3"/>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593724" cy="1942141"/>
                    </a:xfrm>
                    <a:prstGeom prst="rect">
                      <a:avLst/>
                    </a:prstGeom>
                    <a:noFill/>
                    <a:ln>
                      <a:noFill/>
                    </a:ln>
                  </pic:spPr>
                </pic:pic>
              </a:graphicData>
            </a:graphic>
          </wp:inline>
        </w:drawing>
      </w:r>
    </w:p>
    <w:p w:rsidR="00F2333F" w:rsidRPr="00FA5FCB" w:rsidRDefault="00F2333F" w:rsidP="00AF6931">
      <w:pPr>
        <w:pStyle w:val="BodyText"/>
        <w:spacing w:before="0" w:after="120" w:line="264" w:lineRule="auto"/>
        <w:contextualSpacing/>
        <w:rPr>
          <w:szCs w:val="20"/>
        </w:rPr>
      </w:pPr>
    </w:p>
    <w:p w:rsidR="00BD5B6F" w:rsidRPr="00FA5FCB" w:rsidRDefault="00BD5B6F" w:rsidP="00FA5FCB">
      <w:pPr>
        <w:pStyle w:val="BodyText"/>
        <w:spacing w:before="0" w:after="120" w:line="264" w:lineRule="auto"/>
        <w:contextualSpacing/>
        <w:rPr>
          <w:szCs w:val="20"/>
        </w:rPr>
      </w:pPr>
      <w:r w:rsidRPr="00FA5FCB">
        <w:rPr>
          <w:szCs w:val="20"/>
        </w:rPr>
        <w:t>The technology of the buses is yet to be confirmed</w:t>
      </w:r>
      <w:r w:rsidR="00983AB7">
        <w:rPr>
          <w:szCs w:val="20"/>
        </w:rPr>
        <w:t xml:space="preserve">, </w:t>
      </w:r>
      <w:r w:rsidRPr="00FA5FCB">
        <w:rPr>
          <w:szCs w:val="20"/>
        </w:rPr>
        <w:t xml:space="preserve">hydrogen, CNG hybrid and electric </w:t>
      </w:r>
      <w:r w:rsidR="00FE568E">
        <w:rPr>
          <w:szCs w:val="20"/>
        </w:rPr>
        <w:t>are</w:t>
      </w:r>
      <w:r w:rsidRPr="00FA5FCB">
        <w:rPr>
          <w:szCs w:val="20"/>
        </w:rPr>
        <w:t xml:space="preserve"> the priority options to be assessed.</w:t>
      </w:r>
    </w:p>
    <w:p w:rsidR="000102A4" w:rsidRPr="00835A6C" w:rsidRDefault="000102A4" w:rsidP="000102A4">
      <w:pPr>
        <w:pStyle w:val="BodyText"/>
      </w:pPr>
      <w:r w:rsidRPr="00835A6C">
        <w:lastRenderedPageBreak/>
        <w:t>The second phase is to be separately financed from Tranche 2 proceeds (ca. 30M€), and will comprise:</w:t>
      </w:r>
    </w:p>
    <w:p w:rsidR="000102A4" w:rsidRPr="000102A4" w:rsidRDefault="000102A4" w:rsidP="000102A4">
      <w:pPr>
        <w:pStyle w:val="ListParagraph"/>
        <w:numPr>
          <w:ilvl w:val="0"/>
          <w:numId w:val="28"/>
        </w:numPr>
        <w:spacing w:before="120" w:after="120" w:line="276" w:lineRule="auto"/>
        <w:jc w:val="both"/>
        <w:rPr>
          <w:rFonts w:ascii="Arial" w:eastAsia="Arial" w:hAnsi="Arial" w:cs="Times New Roman"/>
          <w:sz w:val="20"/>
          <w:szCs w:val="22"/>
        </w:rPr>
      </w:pPr>
      <w:r w:rsidRPr="000102A4">
        <w:rPr>
          <w:rFonts w:ascii="Arial" w:eastAsia="Arial" w:hAnsi="Arial" w:cs="Times New Roman"/>
          <w:sz w:val="20"/>
          <w:szCs w:val="22"/>
        </w:rPr>
        <w:t xml:space="preserve">Development of BRT Line 2 (North-South, shown as Blue line in Figure 1 of 10.4 km and 20 bus stops providing a comparable level of service with Line 1, shown by the blue line on the Figure above; and </w:t>
      </w:r>
    </w:p>
    <w:p w:rsidR="000102A4" w:rsidRDefault="000102A4" w:rsidP="000102A4">
      <w:pPr>
        <w:pStyle w:val="ListParagraph"/>
        <w:numPr>
          <w:ilvl w:val="0"/>
          <w:numId w:val="28"/>
        </w:numPr>
        <w:spacing w:before="120" w:after="120" w:line="276" w:lineRule="auto"/>
        <w:jc w:val="both"/>
        <w:rPr>
          <w:rFonts w:ascii="Arial" w:eastAsia="Arial" w:hAnsi="Arial" w:cs="Times New Roman"/>
          <w:sz w:val="20"/>
          <w:szCs w:val="22"/>
        </w:rPr>
      </w:pPr>
      <w:r w:rsidRPr="000102A4">
        <w:rPr>
          <w:rFonts w:ascii="Arial" w:eastAsia="Arial" w:hAnsi="Arial" w:cs="Times New Roman"/>
          <w:sz w:val="20"/>
          <w:szCs w:val="22"/>
        </w:rPr>
        <w:t>Additional BRT vehicles (ca. 15 units).</w:t>
      </w:r>
    </w:p>
    <w:p w:rsidR="006E055B" w:rsidRDefault="006E055B" w:rsidP="006E055B">
      <w:pPr>
        <w:spacing w:before="120" w:after="120" w:line="276" w:lineRule="auto"/>
        <w:jc w:val="both"/>
        <w:rPr>
          <w:rFonts w:ascii="Arial" w:eastAsia="Arial" w:hAnsi="Arial" w:cs="Times New Roman"/>
          <w:sz w:val="20"/>
          <w:szCs w:val="22"/>
        </w:rPr>
      </w:pPr>
    </w:p>
    <w:p w:rsidR="004109C8" w:rsidRPr="003F5258" w:rsidRDefault="00483E02" w:rsidP="003F5258">
      <w:pPr>
        <w:pStyle w:val="NumH1"/>
        <w:rPr>
          <w:color w:val="1F497D" w:themeColor="text2"/>
        </w:rPr>
      </w:pPr>
      <w:bookmarkStart w:id="12" w:name="_Toc37773414"/>
      <w:r w:rsidRPr="003F5258">
        <w:rPr>
          <w:color w:val="1F497D" w:themeColor="text2"/>
        </w:rPr>
        <w:lastRenderedPageBreak/>
        <w:t>Key Regulations</w:t>
      </w:r>
      <w:bookmarkEnd w:id="12"/>
    </w:p>
    <w:p w:rsidR="004109C8" w:rsidRPr="003F5258" w:rsidRDefault="00483E02" w:rsidP="003F5258">
      <w:pPr>
        <w:pStyle w:val="NumH2"/>
        <w:rPr>
          <w:rFonts w:hint="eastAsia"/>
          <w:color w:val="1F497D" w:themeColor="text2"/>
        </w:rPr>
      </w:pPr>
      <w:bookmarkStart w:id="13" w:name="_Toc37773415"/>
      <w:r w:rsidRPr="003F5258">
        <w:rPr>
          <w:color w:val="1F497D" w:themeColor="text2"/>
        </w:rPr>
        <w:t>National Requirements</w:t>
      </w:r>
      <w:bookmarkEnd w:id="13"/>
    </w:p>
    <w:p w:rsidR="00822271" w:rsidRDefault="00822271" w:rsidP="00822271">
      <w:pPr>
        <w:rPr>
          <w:rFonts w:ascii="Arial" w:eastAsia="Arial" w:hAnsi="Arial" w:cs="Times New Roman"/>
          <w:sz w:val="20"/>
          <w:szCs w:val="22"/>
        </w:rPr>
      </w:pPr>
      <w:bookmarkStart w:id="14" w:name="_Hlk23758141"/>
    </w:p>
    <w:p w:rsidR="00822271" w:rsidRPr="007565B0" w:rsidRDefault="00822271" w:rsidP="00822271">
      <w:pPr>
        <w:rPr>
          <w:rFonts w:cs="Arial"/>
          <w:sz w:val="20"/>
          <w:szCs w:val="20"/>
        </w:rPr>
      </w:pPr>
      <w:r w:rsidRPr="00822271">
        <w:rPr>
          <w:rFonts w:ascii="Arial" w:eastAsia="Arial" w:hAnsi="Arial" w:cs="Times New Roman"/>
          <w:sz w:val="20"/>
          <w:szCs w:val="22"/>
        </w:rPr>
        <w:t>Public disclosure and consultation activities are mandatory</w:t>
      </w:r>
      <w:r w:rsidR="009E5D30">
        <w:rPr>
          <w:rFonts w:ascii="Arial" w:eastAsia="Arial" w:hAnsi="Arial" w:cs="Times New Roman"/>
          <w:sz w:val="20"/>
          <w:szCs w:val="22"/>
        </w:rPr>
        <w:t xml:space="preserve"> according to the following </w:t>
      </w:r>
      <w:r w:rsidR="00FE568E">
        <w:rPr>
          <w:rFonts w:ascii="Arial" w:eastAsia="Arial" w:hAnsi="Arial" w:cs="Times New Roman"/>
          <w:sz w:val="20"/>
          <w:szCs w:val="22"/>
        </w:rPr>
        <w:t xml:space="preserve">Republic of North </w:t>
      </w:r>
      <w:r w:rsidR="009E5D30">
        <w:rPr>
          <w:rFonts w:ascii="Arial" w:eastAsia="Arial" w:hAnsi="Arial" w:cs="Times New Roman"/>
          <w:sz w:val="20"/>
          <w:szCs w:val="22"/>
        </w:rPr>
        <w:t>Macedonia National Laws.</w:t>
      </w:r>
    </w:p>
    <w:p w:rsidR="00822271" w:rsidRPr="00822271" w:rsidRDefault="00822271" w:rsidP="00822271">
      <w:pPr>
        <w:pStyle w:val="ListParagraph"/>
        <w:numPr>
          <w:ilvl w:val="0"/>
          <w:numId w:val="28"/>
        </w:numPr>
        <w:spacing w:before="120" w:after="120" w:line="276" w:lineRule="auto"/>
        <w:jc w:val="both"/>
        <w:rPr>
          <w:rFonts w:ascii="Arial" w:eastAsia="Arial" w:hAnsi="Arial" w:cs="Times New Roman"/>
          <w:sz w:val="20"/>
          <w:szCs w:val="22"/>
        </w:rPr>
      </w:pPr>
      <w:r w:rsidRPr="00822271">
        <w:rPr>
          <w:rFonts w:ascii="Arial" w:eastAsia="Arial" w:hAnsi="Arial" w:cs="Times New Roman"/>
          <w:sz w:val="20"/>
          <w:szCs w:val="22"/>
        </w:rPr>
        <w:t>Law on Urban and Spatial Planning (OG, no. 51/05, 55/13, 163/13, 42/14 and 44/15)</w:t>
      </w:r>
      <w:r>
        <w:rPr>
          <w:rFonts w:ascii="Arial" w:eastAsia="Arial" w:hAnsi="Arial" w:cs="Times New Roman"/>
          <w:sz w:val="20"/>
          <w:szCs w:val="22"/>
        </w:rPr>
        <w:t>;</w:t>
      </w:r>
    </w:p>
    <w:p w:rsidR="00822271" w:rsidRPr="00822271" w:rsidRDefault="00822271" w:rsidP="00822271">
      <w:pPr>
        <w:pStyle w:val="ListParagraph"/>
        <w:numPr>
          <w:ilvl w:val="0"/>
          <w:numId w:val="28"/>
        </w:numPr>
        <w:spacing w:before="120" w:after="120" w:line="276" w:lineRule="auto"/>
        <w:jc w:val="both"/>
        <w:rPr>
          <w:rFonts w:ascii="Arial" w:eastAsia="Arial" w:hAnsi="Arial" w:cs="Times New Roman"/>
          <w:sz w:val="20"/>
          <w:szCs w:val="22"/>
        </w:rPr>
      </w:pPr>
      <w:r w:rsidRPr="00822271">
        <w:rPr>
          <w:rFonts w:ascii="Arial" w:eastAsia="Arial" w:hAnsi="Arial" w:cs="Times New Roman"/>
          <w:sz w:val="20"/>
          <w:szCs w:val="22"/>
        </w:rPr>
        <w:t>Law on the Environment (OG no. 53/05, 81/05, 24/07, 159/08, 83/09, 48/10, 124/10, 51/11, 123/12, 93/13 and 44/15)</w:t>
      </w:r>
      <w:r>
        <w:rPr>
          <w:rFonts w:ascii="Arial" w:eastAsia="Arial" w:hAnsi="Arial" w:cs="Times New Roman"/>
          <w:sz w:val="20"/>
          <w:szCs w:val="22"/>
        </w:rPr>
        <w:t>;</w:t>
      </w:r>
    </w:p>
    <w:p w:rsidR="00822271" w:rsidRPr="00822271" w:rsidRDefault="00822271" w:rsidP="00822271">
      <w:pPr>
        <w:pStyle w:val="ListParagraph"/>
        <w:numPr>
          <w:ilvl w:val="0"/>
          <w:numId w:val="28"/>
        </w:numPr>
        <w:spacing w:before="120" w:after="120" w:line="276" w:lineRule="auto"/>
        <w:jc w:val="both"/>
        <w:rPr>
          <w:rFonts w:ascii="Arial" w:eastAsia="Arial" w:hAnsi="Arial" w:cs="Times New Roman"/>
          <w:sz w:val="20"/>
          <w:szCs w:val="22"/>
        </w:rPr>
      </w:pPr>
      <w:r w:rsidRPr="00822271">
        <w:rPr>
          <w:rFonts w:ascii="Arial" w:eastAsia="Arial" w:hAnsi="Arial" w:cs="Times New Roman"/>
          <w:sz w:val="20"/>
          <w:szCs w:val="22"/>
        </w:rPr>
        <w:t>Law on Construction (OG no. 130/09, 124/10, 18/11, 36/11, 54/11, 13/12, 144/12, 25/13, 70/13, 79/13, 137/13, 150/13, 163/13, 27/14, 28/14, 42/14, 115/14, 149/14, 187/14, 44/15, 129/15, 217/15, 226/15, 30/16, 31/16, 39/16, 71/16, 132/16)</w:t>
      </w:r>
      <w:r>
        <w:rPr>
          <w:rFonts w:ascii="Arial" w:eastAsia="Arial" w:hAnsi="Arial" w:cs="Times New Roman"/>
          <w:sz w:val="20"/>
          <w:szCs w:val="22"/>
        </w:rPr>
        <w:t>;</w:t>
      </w:r>
    </w:p>
    <w:p w:rsidR="00822271" w:rsidRPr="00822271" w:rsidRDefault="00822271" w:rsidP="00822271">
      <w:pPr>
        <w:pStyle w:val="ListParagraph"/>
        <w:numPr>
          <w:ilvl w:val="0"/>
          <w:numId w:val="28"/>
        </w:numPr>
        <w:spacing w:before="120" w:after="120" w:line="276" w:lineRule="auto"/>
        <w:jc w:val="both"/>
        <w:rPr>
          <w:rFonts w:ascii="Arial" w:eastAsia="Arial" w:hAnsi="Arial" w:cs="Times New Roman"/>
          <w:sz w:val="20"/>
          <w:szCs w:val="22"/>
        </w:rPr>
      </w:pPr>
      <w:r w:rsidRPr="00822271">
        <w:rPr>
          <w:rFonts w:ascii="Arial" w:eastAsia="Arial" w:hAnsi="Arial" w:cs="Times New Roman"/>
          <w:sz w:val="20"/>
          <w:szCs w:val="22"/>
        </w:rPr>
        <w:t>Law on Expropriation (OG no. 95/12, 131/12, 24/13, 27/14, 104/15, 192/15, 23/16, 178/16)</w:t>
      </w:r>
      <w:r>
        <w:rPr>
          <w:rFonts w:ascii="Arial" w:eastAsia="Arial" w:hAnsi="Arial" w:cs="Times New Roman"/>
          <w:sz w:val="20"/>
          <w:szCs w:val="22"/>
        </w:rPr>
        <w:t>;</w:t>
      </w:r>
    </w:p>
    <w:p w:rsidR="00822271" w:rsidRPr="00822271" w:rsidRDefault="00822271" w:rsidP="00822271">
      <w:pPr>
        <w:pStyle w:val="ListParagraph"/>
        <w:numPr>
          <w:ilvl w:val="0"/>
          <w:numId w:val="28"/>
        </w:numPr>
        <w:spacing w:before="120" w:after="120" w:line="276" w:lineRule="auto"/>
        <w:jc w:val="both"/>
        <w:rPr>
          <w:rFonts w:ascii="Arial" w:eastAsia="Arial" w:hAnsi="Arial" w:cs="Times New Roman"/>
          <w:sz w:val="20"/>
          <w:szCs w:val="22"/>
        </w:rPr>
      </w:pPr>
      <w:r w:rsidRPr="00822271">
        <w:rPr>
          <w:rFonts w:ascii="Arial" w:eastAsia="Arial" w:hAnsi="Arial" w:cs="Times New Roman"/>
          <w:sz w:val="20"/>
          <w:szCs w:val="22"/>
        </w:rPr>
        <w:t>Law on Access to Public Information (OG no. 13/06, 86/08, 06/10, 42/14, 148/15, 55/16)</w:t>
      </w:r>
      <w:r>
        <w:rPr>
          <w:rFonts w:ascii="Arial" w:eastAsia="Arial" w:hAnsi="Arial" w:cs="Times New Roman"/>
          <w:sz w:val="20"/>
          <w:szCs w:val="22"/>
        </w:rPr>
        <w:t xml:space="preserve">; and </w:t>
      </w:r>
    </w:p>
    <w:p w:rsidR="00822271" w:rsidRPr="00822271" w:rsidRDefault="00822271" w:rsidP="00822271">
      <w:pPr>
        <w:pStyle w:val="ListParagraph"/>
        <w:numPr>
          <w:ilvl w:val="0"/>
          <w:numId w:val="28"/>
        </w:numPr>
        <w:spacing w:before="120" w:after="120" w:line="276" w:lineRule="auto"/>
        <w:jc w:val="both"/>
        <w:rPr>
          <w:rFonts w:ascii="Arial" w:eastAsia="Arial" w:hAnsi="Arial" w:cs="Times New Roman"/>
          <w:sz w:val="20"/>
          <w:szCs w:val="22"/>
        </w:rPr>
      </w:pPr>
      <w:r w:rsidRPr="00822271">
        <w:rPr>
          <w:rFonts w:ascii="Arial" w:eastAsia="Arial" w:hAnsi="Arial" w:cs="Times New Roman"/>
          <w:sz w:val="20"/>
          <w:szCs w:val="22"/>
        </w:rPr>
        <w:t>Law on Acting upon Complaints and Proposals (OG no. 82/08, 13/13, 156/15, 193/15).</w:t>
      </w:r>
    </w:p>
    <w:p w:rsidR="00822271" w:rsidRDefault="00822271" w:rsidP="00822271">
      <w:pPr>
        <w:pStyle w:val="BodyText"/>
      </w:pPr>
      <w:r>
        <w:rPr>
          <w:rFonts w:cs="Arial"/>
          <w:szCs w:val="20"/>
        </w:rPr>
        <w:t xml:space="preserve">These laws set </w:t>
      </w:r>
      <w:r w:rsidR="00FE568E">
        <w:rPr>
          <w:rFonts w:cs="Arial"/>
          <w:szCs w:val="20"/>
        </w:rPr>
        <w:t xml:space="preserve">out </w:t>
      </w:r>
      <w:r>
        <w:rPr>
          <w:rFonts w:cs="Arial"/>
          <w:szCs w:val="20"/>
        </w:rPr>
        <w:t>the r</w:t>
      </w:r>
      <w:r w:rsidRPr="007565B0">
        <w:rPr>
          <w:rFonts w:cs="Arial"/>
          <w:szCs w:val="20"/>
        </w:rPr>
        <w:t>equirements for the City of Skopje to disclose Project-related information.</w:t>
      </w:r>
    </w:p>
    <w:p w:rsidR="004109C8" w:rsidRPr="003F5258" w:rsidRDefault="00483E02" w:rsidP="00617842">
      <w:pPr>
        <w:pStyle w:val="NumH2"/>
        <w:rPr>
          <w:rFonts w:hint="eastAsia"/>
          <w:color w:val="1F497D" w:themeColor="text2"/>
        </w:rPr>
      </w:pPr>
      <w:bookmarkStart w:id="15" w:name="_Toc37773416"/>
      <w:bookmarkEnd w:id="14"/>
      <w:r w:rsidRPr="003F5258">
        <w:rPr>
          <w:color w:val="1F497D" w:themeColor="text2"/>
        </w:rPr>
        <w:t>EBRD Requirements</w:t>
      </w:r>
      <w:bookmarkEnd w:id="15"/>
    </w:p>
    <w:p w:rsidR="001A64A2" w:rsidRPr="00B02EF8" w:rsidRDefault="00E44BF2" w:rsidP="001A64A2">
      <w:pPr>
        <w:pStyle w:val="BodyText"/>
        <w:spacing w:line="264" w:lineRule="auto"/>
        <w:jc w:val="both"/>
        <w:rPr>
          <w:szCs w:val="20"/>
        </w:rPr>
      </w:pPr>
      <w:bookmarkStart w:id="16" w:name="_Ref17155419"/>
      <w:r w:rsidRPr="001E7E96">
        <w:t xml:space="preserve">The Project </w:t>
      </w:r>
      <w:r w:rsidR="00B02EF8" w:rsidRPr="00B02EF8">
        <w:rPr>
          <w:szCs w:val="20"/>
        </w:rPr>
        <w:t xml:space="preserve">needs to adhere to </w:t>
      </w:r>
      <w:r w:rsidR="00FE568E">
        <w:rPr>
          <w:szCs w:val="20"/>
        </w:rPr>
        <w:t xml:space="preserve">the </w:t>
      </w:r>
      <w:r w:rsidR="00B02EF8" w:rsidRPr="00B02EF8">
        <w:rPr>
          <w:szCs w:val="20"/>
        </w:rPr>
        <w:t>EBRD Environmental and Social Policy 201</w:t>
      </w:r>
      <w:r w:rsidR="00822271">
        <w:rPr>
          <w:szCs w:val="20"/>
        </w:rPr>
        <w:t>9</w:t>
      </w:r>
      <w:r w:rsidR="00B02EF8" w:rsidRPr="00B02EF8">
        <w:rPr>
          <w:szCs w:val="20"/>
        </w:rPr>
        <w:t xml:space="preserve">, and the EBRD Performance </w:t>
      </w:r>
      <w:r w:rsidR="00B02EF8" w:rsidRPr="00B02EF8">
        <w:t>Requirements</w:t>
      </w:r>
      <w:r w:rsidR="00B02EF8" w:rsidRPr="00B02EF8">
        <w:rPr>
          <w:szCs w:val="20"/>
        </w:rPr>
        <w:t xml:space="preserve"> (PRs). </w:t>
      </w:r>
    </w:p>
    <w:p w:rsidR="00B02EF8" w:rsidRPr="00B02EF8" w:rsidRDefault="00B02EF8" w:rsidP="005A4155">
      <w:pPr>
        <w:pStyle w:val="BodyText"/>
        <w:spacing w:before="0" w:line="264" w:lineRule="auto"/>
        <w:jc w:val="both"/>
        <w:rPr>
          <w:szCs w:val="20"/>
        </w:rPr>
      </w:pPr>
      <w:r w:rsidRPr="00B02EF8">
        <w:rPr>
          <w:szCs w:val="20"/>
        </w:rPr>
        <w:t xml:space="preserve">The main PR associated with Stakeholder Consultation and Information Disclosure is PR 10. The key relevant requirements of this PR are presented in </w:t>
      </w:r>
      <w:r w:rsidR="00105F75" w:rsidRPr="00EB7791">
        <w:rPr>
          <w:szCs w:val="20"/>
        </w:rPr>
        <w:fldChar w:fldCharType="begin"/>
      </w:r>
      <w:r w:rsidRPr="00EB7791">
        <w:rPr>
          <w:szCs w:val="20"/>
        </w:rPr>
        <w:instrText xml:space="preserve"> REF _Ref17155419 \h </w:instrText>
      </w:r>
      <w:r w:rsidR="00105F75" w:rsidRPr="00EB7791">
        <w:rPr>
          <w:szCs w:val="20"/>
        </w:rPr>
      </w:r>
      <w:r w:rsidR="00105F75" w:rsidRPr="00EB7791">
        <w:rPr>
          <w:szCs w:val="20"/>
        </w:rPr>
        <w:fldChar w:fldCharType="separate"/>
      </w:r>
      <w:r w:rsidRPr="00EB7791">
        <w:rPr>
          <w:rFonts w:cs="Arial"/>
          <w:szCs w:val="20"/>
        </w:rPr>
        <w:t>Table 1</w:t>
      </w:r>
      <w:r w:rsidR="00105F75" w:rsidRPr="00EB7791">
        <w:rPr>
          <w:szCs w:val="20"/>
        </w:rPr>
        <w:fldChar w:fldCharType="end"/>
      </w:r>
      <w:r w:rsidRPr="00EB7791">
        <w:rPr>
          <w:szCs w:val="20"/>
        </w:rPr>
        <w:t>.</w:t>
      </w:r>
    </w:p>
    <w:p w:rsidR="004109C8" w:rsidRPr="00101A54" w:rsidRDefault="00BD19E8" w:rsidP="00B02EF8">
      <w:pPr>
        <w:pStyle w:val="BodyText"/>
        <w:keepNext/>
        <w:keepLines/>
        <w:spacing w:line="264" w:lineRule="auto"/>
        <w:jc w:val="both"/>
        <w:rPr>
          <w:rFonts w:cs="Arial"/>
          <w:b/>
          <w:szCs w:val="20"/>
        </w:rPr>
      </w:pPr>
      <w:bookmarkStart w:id="17" w:name="_Toc37773431"/>
      <w:r w:rsidRPr="00101A54">
        <w:rPr>
          <w:rFonts w:cs="Arial"/>
          <w:b/>
          <w:szCs w:val="20"/>
        </w:rPr>
        <w:t xml:space="preserve">Table </w:t>
      </w:r>
      <w:r w:rsidR="00105F75" w:rsidRPr="00101A54">
        <w:rPr>
          <w:rFonts w:cs="Arial"/>
          <w:b/>
          <w:szCs w:val="20"/>
        </w:rPr>
        <w:fldChar w:fldCharType="begin"/>
      </w:r>
      <w:r w:rsidRPr="00101A54">
        <w:rPr>
          <w:rFonts w:cs="Arial"/>
          <w:b/>
          <w:szCs w:val="20"/>
        </w:rPr>
        <w:instrText xml:space="preserve"> SEQ Table \* ARABIC </w:instrText>
      </w:r>
      <w:r w:rsidR="00105F75" w:rsidRPr="00101A54">
        <w:rPr>
          <w:rFonts w:cs="Arial"/>
          <w:b/>
          <w:szCs w:val="20"/>
        </w:rPr>
        <w:fldChar w:fldCharType="separate"/>
      </w:r>
      <w:r w:rsidR="00A10296" w:rsidRPr="00101A54">
        <w:rPr>
          <w:rFonts w:cs="Arial"/>
          <w:b/>
          <w:noProof/>
          <w:szCs w:val="20"/>
        </w:rPr>
        <w:t>1</w:t>
      </w:r>
      <w:r w:rsidR="00105F75" w:rsidRPr="00101A54">
        <w:rPr>
          <w:rFonts w:cs="Arial"/>
          <w:b/>
          <w:szCs w:val="20"/>
        </w:rPr>
        <w:fldChar w:fldCharType="end"/>
      </w:r>
      <w:bookmarkEnd w:id="16"/>
      <w:r w:rsidRPr="00101A54">
        <w:rPr>
          <w:rFonts w:cs="Arial"/>
          <w:b/>
          <w:szCs w:val="20"/>
        </w:rPr>
        <w:t xml:space="preserve">: </w:t>
      </w:r>
      <w:r w:rsidR="00381F35" w:rsidRPr="00101A54">
        <w:rPr>
          <w:rFonts w:cs="Arial"/>
          <w:b/>
          <w:szCs w:val="20"/>
        </w:rPr>
        <w:t xml:space="preserve">Stakeholder Engagement Requirements of </w:t>
      </w:r>
      <w:r w:rsidRPr="00101A54">
        <w:rPr>
          <w:rFonts w:cs="Arial"/>
          <w:b/>
          <w:szCs w:val="20"/>
        </w:rPr>
        <w:t>EBRD PR10</w:t>
      </w:r>
      <w:bookmarkEnd w:id="17"/>
    </w:p>
    <w:tbl>
      <w:tblPr>
        <w:tblStyle w:val="TableGridLight1"/>
        <w:tblW w:w="5000" w:type="pct"/>
        <w:tblLayout w:type="fixed"/>
        <w:tblLook w:val="04A0"/>
      </w:tblPr>
      <w:tblGrid>
        <w:gridCol w:w="2900"/>
        <w:gridCol w:w="6336"/>
      </w:tblGrid>
      <w:tr w:rsidR="009438FF" w:rsidRPr="005213A8" w:rsidTr="00E6596C">
        <w:trPr>
          <w:trHeight w:val="517"/>
          <w:tblHeader/>
        </w:trPr>
        <w:tc>
          <w:tcPr>
            <w:tcW w:w="1570" w:type="pct"/>
            <w:shd w:val="clear" w:color="auto" w:fill="E5B8B7" w:themeFill="accent2" w:themeFillTint="66"/>
          </w:tcPr>
          <w:p w:rsidR="009438FF" w:rsidRPr="005213A8" w:rsidRDefault="009438FF" w:rsidP="00D40C87">
            <w:pPr>
              <w:pStyle w:val="BodyText"/>
              <w:keepNext/>
              <w:spacing w:before="60" w:after="60" w:line="264" w:lineRule="auto"/>
              <w:jc w:val="center"/>
              <w:rPr>
                <w:rFonts w:cs="Arial"/>
                <w:b/>
                <w:bCs/>
                <w:sz w:val="18"/>
                <w:szCs w:val="20"/>
              </w:rPr>
            </w:pPr>
            <w:r w:rsidRPr="009438FF">
              <w:rPr>
                <w:rFonts w:cs="Arial"/>
                <w:b/>
                <w:bCs/>
                <w:sz w:val="18"/>
                <w:szCs w:val="20"/>
              </w:rPr>
              <w:t>Objective</w:t>
            </w:r>
          </w:p>
        </w:tc>
        <w:tc>
          <w:tcPr>
            <w:tcW w:w="3430" w:type="pct"/>
            <w:shd w:val="clear" w:color="auto" w:fill="E5B8B7" w:themeFill="accent2" w:themeFillTint="66"/>
          </w:tcPr>
          <w:p w:rsidR="009438FF" w:rsidRPr="005213A8" w:rsidRDefault="009438FF" w:rsidP="00D40C87">
            <w:pPr>
              <w:pStyle w:val="BodyText"/>
              <w:keepNext/>
              <w:spacing w:before="60" w:after="60" w:line="264" w:lineRule="auto"/>
              <w:jc w:val="center"/>
              <w:rPr>
                <w:rFonts w:cs="Arial"/>
                <w:b/>
                <w:bCs/>
                <w:sz w:val="18"/>
                <w:szCs w:val="20"/>
                <w:highlight w:val="lightGray"/>
              </w:rPr>
            </w:pPr>
            <w:r w:rsidRPr="009438FF">
              <w:rPr>
                <w:rFonts w:cs="Arial"/>
                <w:b/>
                <w:bCs/>
                <w:sz w:val="18"/>
                <w:szCs w:val="20"/>
              </w:rPr>
              <w:t>Key Requirements</w:t>
            </w:r>
          </w:p>
        </w:tc>
      </w:tr>
      <w:tr w:rsidR="009438FF" w:rsidRPr="009438FF" w:rsidTr="009438FF">
        <w:tc>
          <w:tcPr>
            <w:tcW w:w="1570" w:type="pct"/>
          </w:tcPr>
          <w:p w:rsidR="009438FF" w:rsidRPr="009438FF" w:rsidRDefault="009438FF" w:rsidP="00D40C87">
            <w:pPr>
              <w:pStyle w:val="BodyText"/>
              <w:keepNext/>
              <w:spacing w:before="60" w:after="60" w:line="264" w:lineRule="auto"/>
              <w:rPr>
                <w:rFonts w:cs="Arial"/>
                <w:bCs/>
                <w:sz w:val="18"/>
                <w:szCs w:val="20"/>
              </w:rPr>
            </w:pPr>
            <w:r w:rsidRPr="009438FF">
              <w:rPr>
                <w:rFonts w:cs="Arial"/>
                <w:bCs/>
                <w:sz w:val="18"/>
                <w:szCs w:val="20"/>
              </w:rPr>
              <w:t>Stakeholder Identification</w:t>
            </w:r>
          </w:p>
        </w:tc>
        <w:tc>
          <w:tcPr>
            <w:tcW w:w="3430" w:type="pct"/>
          </w:tcPr>
          <w:p w:rsidR="009438FF" w:rsidRPr="009438FF" w:rsidRDefault="009438FF" w:rsidP="00D40C87">
            <w:pPr>
              <w:pStyle w:val="BodyText"/>
              <w:keepNext/>
              <w:numPr>
                <w:ilvl w:val="0"/>
                <w:numId w:val="16"/>
              </w:numPr>
              <w:spacing w:before="40" w:after="40" w:line="264" w:lineRule="auto"/>
              <w:ind w:left="312" w:hanging="283"/>
              <w:rPr>
                <w:rFonts w:cs="Arial"/>
                <w:bCs/>
                <w:sz w:val="18"/>
                <w:szCs w:val="20"/>
              </w:rPr>
            </w:pPr>
            <w:r w:rsidRPr="009438FF">
              <w:rPr>
                <w:rFonts w:cs="Arial"/>
                <w:bCs/>
                <w:sz w:val="18"/>
                <w:szCs w:val="20"/>
              </w:rPr>
              <w:t>Identify Project affected stakeholders, including disadvantaged or vulnerable groups who are affected or likely affected by the Project; or may have an interest in the Project.</w:t>
            </w:r>
          </w:p>
          <w:p w:rsidR="009438FF" w:rsidRPr="009438FF" w:rsidRDefault="009438FF" w:rsidP="00D40C87">
            <w:pPr>
              <w:pStyle w:val="BodyText"/>
              <w:keepNext/>
              <w:numPr>
                <w:ilvl w:val="0"/>
                <w:numId w:val="16"/>
              </w:numPr>
              <w:spacing w:before="40" w:after="40" w:line="264" w:lineRule="auto"/>
              <w:ind w:left="312" w:hanging="283"/>
              <w:rPr>
                <w:rFonts w:cs="Arial"/>
                <w:bCs/>
                <w:sz w:val="18"/>
                <w:szCs w:val="20"/>
              </w:rPr>
            </w:pPr>
            <w:r w:rsidRPr="009438FF">
              <w:rPr>
                <w:rFonts w:cs="Arial"/>
                <w:bCs/>
                <w:sz w:val="18"/>
                <w:szCs w:val="20"/>
              </w:rPr>
              <w:t>Develop and implement a Stakeholder Engagement Plan and Grievance Mechanism.</w:t>
            </w:r>
          </w:p>
        </w:tc>
      </w:tr>
      <w:tr w:rsidR="009438FF" w:rsidRPr="009438FF" w:rsidTr="009438FF">
        <w:trPr>
          <w:cantSplit/>
        </w:trPr>
        <w:tc>
          <w:tcPr>
            <w:tcW w:w="1570" w:type="pct"/>
          </w:tcPr>
          <w:p w:rsidR="009438FF" w:rsidRPr="009438FF" w:rsidRDefault="009438FF" w:rsidP="009438FF">
            <w:pPr>
              <w:pStyle w:val="BodyText"/>
              <w:spacing w:before="60" w:after="60" w:line="264" w:lineRule="auto"/>
              <w:rPr>
                <w:rFonts w:cs="Arial"/>
                <w:bCs/>
                <w:sz w:val="18"/>
                <w:szCs w:val="20"/>
              </w:rPr>
            </w:pPr>
            <w:r w:rsidRPr="009438FF">
              <w:rPr>
                <w:rFonts w:cs="Arial"/>
                <w:bCs/>
                <w:sz w:val="18"/>
                <w:szCs w:val="20"/>
              </w:rPr>
              <w:t>Information Disclosure</w:t>
            </w:r>
          </w:p>
        </w:tc>
        <w:tc>
          <w:tcPr>
            <w:tcW w:w="3430" w:type="pct"/>
          </w:tcPr>
          <w:p w:rsidR="009438FF" w:rsidRPr="00EA0FC3" w:rsidRDefault="009438FF" w:rsidP="009438FF">
            <w:pPr>
              <w:pStyle w:val="BodyText"/>
              <w:numPr>
                <w:ilvl w:val="0"/>
                <w:numId w:val="16"/>
              </w:numPr>
              <w:spacing w:before="40" w:after="40" w:line="264" w:lineRule="auto"/>
              <w:ind w:left="312" w:hanging="283"/>
              <w:rPr>
                <w:rFonts w:cs="Arial"/>
              </w:rPr>
            </w:pPr>
            <w:r>
              <w:rPr>
                <w:rFonts w:cs="Arial"/>
                <w:sz w:val="18"/>
              </w:rPr>
              <w:t xml:space="preserve">Provide stakeholders with access to timely, relevant, </w:t>
            </w:r>
            <w:r w:rsidRPr="009438FF">
              <w:rPr>
                <w:rFonts w:cs="Arial"/>
                <w:bCs/>
                <w:sz w:val="18"/>
                <w:szCs w:val="20"/>
              </w:rPr>
              <w:t>understand</w:t>
            </w:r>
            <w:r w:rsidR="00FE568E">
              <w:rPr>
                <w:rFonts w:cs="Arial"/>
                <w:bCs/>
                <w:sz w:val="18"/>
                <w:szCs w:val="20"/>
              </w:rPr>
              <w:t>able</w:t>
            </w:r>
            <w:r>
              <w:rPr>
                <w:rFonts w:cs="Arial"/>
                <w:sz w:val="18"/>
              </w:rPr>
              <w:t xml:space="preserve">, </w:t>
            </w:r>
            <w:r w:rsidR="00FE568E">
              <w:rPr>
                <w:rFonts w:cs="Arial"/>
                <w:sz w:val="18"/>
              </w:rPr>
              <w:t xml:space="preserve">and </w:t>
            </w:r>
            <w:r w:rsidRPr="009438FF">
              <w:rPr>
                <w:rFonts w:cs="Arial"/>
                <w:bCs/>
                <w:sz w:val="18"/>
                <w:szCs w:val="20"/>
              </w:rPr>
              <w:t>accessible</w:t>
            </w:r>
            <w:r>
              <w:rPr>
                <w:rFonts w:cs="Arial"/>
                <w:sz w:val="18"/>
              </w:rPr>
              <w:t xml:space="preserve"> information in a culturally appropriate manner. Including access to:</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Purpose, nature, scale and duration of the Project</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Any risks, potential impacts and mitigation measures</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Proposed stakeholder engagement process</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Time and venue of public consultation meetings</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Grievance Mechanism</w:t>
            </w:r>
          </w:p>
          <w:p w:rsidR="009438FF" w:rsidRPr="009438FF" w:rsidRDefault="009438FF" w:rsidP="009438FF">
            <w:pPr>
              <w:pStyle w:val="BodyText"/>
              <w:numPr>
                <w:ilvl w:val="0"/>
                <w:numId w:val="16"/>
              </w:numPr>
              <w:spacing w:before="40" w:after="40" w:line="264" w:lineRule="auto"/>
              <w:ind w:left="312" w:hanging="283"/>
              <w:rPr>
                <w:rFonts w:cs="Arial"/>
                <w:bCs/>
                <w:sz w:val="18"/>
                <w:szCs w:val="20"/>
              </w:rPr>
            </w:pPr>
            <w:r>
              <w:rPr>
                <w:rFonts w:cs="Arial"/>
                <w:sz w:val="18"/>
              </w:rPr>
              <w:t xml:space="preserve">Where applicable, differentiated measures will be implemented to </w:t>
            </w:r>
            <w:r w:rsidRPr="009438FF">
              <w:rPr>
                <w:rFonts w:cs="Arial"/>
                <w:bCs/>
                <w:sz w:val="18"/>
                <w:szCs w:val="20"/>
              </w:rPr>
              <w:t>allow</w:t>
            </w:r>
            <w:r>
              <w:rPr>
                <w:rFonts w:cs="Arial"/>
                <w:sz w:val="18"/>
              </w:rPr>
              <w:t xml:space="preserve"> the </w:t>
            </w:r>
            <w:r w:rsidRPr="009438FF">
              <w:rPr>
                <w:rFonts w:cs="Arial"/>
                <w:bCs/>
                <w:sz w:val="18"/>
                <w:szCs w:val="20"/>
              </w:rPr>
              <w:t>effective</w:t>
            </w:r>
            <w:r>
              <w:rPr>
                <w:rFonts w:cs="Arial"/>
                <w:sz w:val="18"/>
              </w:rPr>
              <w:t xml:space="preserve"> participation of those identified as disadvantaged or vulnerable groups. </w:t>
            </w:r>
          </w:p>
        </w:tc>
      </w:tr>
      <w:tr w:rsidR="009438FF" w:rsidRPr="009438FF" w:rsidTr="009438FF">
        <w:trPr>
          <w:cantSplit/>
        </w:trPr>
        <w:tc>
          <w:tcPr>
            <w:tcW w:w="1570" w:type="pct"/>
          </w:tcPr>
          <w:p w:rsidR="009438FF" w:rsidRPr="009438FF" w:rsidRDefault="009438FF" w:rsidP="009438FF">
            <w:pPr>
              <w:pStyle w:val="BodyText"/>
              <w:spacing w:before="60" w:after="60" w:line="264" w:lineRule="auto"/>
              <w:rPr>
                <w:rFonts w:cs="Arial"/>
                <w:bCs/>
                <w:sz w:val="18"/>
                <w:szCs w:val="20"/>
              </w:rPr>
            </w:pPr>
            <w:r w:rsidRPr="009438FF">
              <w:rPr>
                <w:rFonts w:cs="Arial"/>
                <w:bCs/>
                <w:sz w:val="18"/>
                <w:szCs w:val="20"/>
              </w:rPr>
              <w:lastRenderedPageBreak/>
              <w:t>Meaningful Consultation</w:t>
            </w:r>
          </w:p>
        </w:tc>
        <w:tc>
          <w:tcPr>
            <w:tcW w:w="3430" w:type="pct"/>
          </w:tcPr>
          <w:p w:rsidR="009438FF" w:rsidRPr="00381F35" w:rsidRDefault="009438FF" w:rsidP="009438FF">
            <w:pPr>
              <w:pStyle w:val="BodyText"/>
              <w:numPr>
                <w:ilvl w:val="0"/>
                <w:numId w:val="16"/>
              </w:numPr>
              <w:spacing w:before="40" w:after="40" w:line="264" w:lineRule="auto"/>
              <w:ind w:left="312" w:hanging="283"/>
              <w:rPr>
                <w:rFonts w:cs="Arial"/>
                <w:sz w:val="18"/>
              </w:rPr>
            </w:pPr>
            <w:r w:rsidRPr="009438FF">
              <w:rPr>
                <w:rFonts w:cs="Arial"/>
                <w:bCs/>
                <w:sz w:val="18"/>
                <w:szCs w:val="20"/>
              </w:rPr>
              <w:t>Consultation</w:t>
            </w:r>
            <w:r w:rsidRPr="00381F35">
              <w:rPr>
                <w:rFonts w:cs="Arial"/>
                <w:sz w:val="18"/>
              </w:rPr>
              <w:t xml:space="preserve"> will be in line with the degree of potential project impacts and will:</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Begin early and continue throughout the Project lifecycle</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 xml:space="preserve">Be based on prior disclosure and dissemination of information </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Be free of manipulation, interference, coercion or intimidation</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Enable meaningful participation</w:t>
            </w:r>
          </w:p>
          <w:p w:rsidR="009438FF" w:rsidRDefault="009438FF" w:rsidP="009438FF">
            <w:pPr>
              <w:pStyle w:val="BodyText"/>
              <w:numPr>
                <w:ilvl w:val="0"/>
                <w:numId w:val="16"/>
              </w:numPr>
              <w:spacing w:before="40" w:after="40" w:line="264" w:lineRule="auto"/>
              <w:ind w:left="312" w:hanging="283"/>
              <w:rPr>
                <w:rFonts w:cs="Arial"/>
                <w:sz w:val="18"/>
              </w:rPr>
            </w:pPr>
            <w:r w:rsidRPr="009438FF">
              <w:rPr>
                <w:rFonts w:cs="Arial"/>
                <w:bCs/>
                <w:sz w:val="18"/>
                <w:szCs w:val="20"/>
              </w:rPr>
              <w:t>Be documented</w:t>
            </w:r>
          </w:p>
        </w:tc>
      </w:tr>
      <w:tr w:rsidR="009438FF" w:rsidRPr="009438FF" w:rsidTr="009438FF">
        <w:trPr>
          <w:cantSplit/>
        </w:trPr>
        <w:tc>
          <w:tcPr>
            <w:tcW w:w="1570" w:type="pct"/>
          </w:tcPr>
          <w:p w:rsidR="009438FF" w:rsidRPr="009438FF" w:rsidRDefault="009438FF" w:rsidP="009438FF">
            <w:pPr>
              <w:pStyle w:val="BodyText"/>
              <w:spacing w:before="60" w:after="60" w:line="264" w:lineRule="auto"/>
              <w:rPr>
                <w:rFonts w:cs="Arial"/>
                <w:bCs/>
                <w:sz w:val="18"/>
                <w:szCs w:val="20"/>
              </w:rPr>
            </w:pPr>
            <w:r w:rsidRPr="009438FF">
              <w:rPr>
                <w:rFonts w:cs="Arial"/>
                <w:bCs/>
                <w:sz w:val="18"/>
                <w:szCs w:val="20"/>
              </w:rPr>
              <w:t>Ongoing engagement and external reporting</w:t>
            </w:r>
          </w:p>
        </w:tc>
        <w:tc>
          <w:tcPr>
            <w:tcW w:w="3430" w:type="pct"/>
          </w:tcPr>
          <w:p w:rsidR="009438FF" w:rsidRPr="009438FF" w:rsidRDefault="009438FF" w:rsidP="009438FF">
            <w:pPr>
              <w:pStyle w:val="BodyText"/>
              <w:numPr>
                <w:ilvl w:val="0"/>
                <w:numId w:val="16"/>
              </w:numPr>
              <w:spacing w:before="40" w:after="40" w:line="264" w:lineRule="auto"/>
              <w:ind w:left="312" w:hanging="283"/>
              <w:rPr>
                <w:rFonts w:cs="Arial"/>
                <w:bCs/>
                <w:sz w:val="18"/>
                <w:szCs w:val="20"/>
              </w:rPr>
            </w:pPr>
            <w:r w:rsidRPr="00381F35">
              <w:rPr>
                <w:rFonts w:cs="Arial"/>
                <w:sz w:val="18"/>
              </w:rPr>
              <w:t xml:space="preserve">Provide </w:t>
            </w:r>
            <w:r>
              <w:rPr>
                <w:rFonts w:cs="Arial"/>
                <w:sz w:val="18"/>
              </w:rPr>
              <w:t xml:space="preserve">stakeholders, on an ongoing basis, with appropriate </w:t>
            </w:r>
            <w:r w:rsidRPr="009438FF">
              <w:rPr>
                <w:rFonts w:cs="Arial"/>
                <w:bCs/>
                <w:sz w:val="18"/>
                <w:szCs w:val="20"/>
              </w:rPr>
              <w:t>information on the Project regarding risks, impacts and grievances raised.</w:t>
            </w:r>
          </w:p>
          <w:p w:rsidR="009438FF" w:rsidRPr="009438FF" w:rsidRDefault="009438FF" w:rsidP="009438FF">
            <w:pPr>
              <w:pStyle w:val="BodyText"/>
              <w:numPr>
                <w:ilvl w:val="0"/>
                <w:numId w:val="16"/>
              </w:numPr>
              <w:spacing w:before="40" w:after="40" w:line="264" w:lineRule="auto"/>
              <w:ind w:left="312" w:hanging="283"/>
              <w:rPr>
                <w:rFonts w:cs="Arial"/>
                <w:bCs/>
                <w:sz w:val="18"/>
                <w:szCs w:val="20"/>
              </w:rPr>
            </w:pPr>
            <w:r w:rsidRPr="009438FF">
              <w:rPr>
                <w:rFonts w:cs="Arial"/>
                <w:bCs/>
                <w:sz w:val="18"/>
                <w:szCs w:val="20"/>
              </w:rPr>
              <w:t>Communicate any updates to stakeholders on the Project, including disclosure of updated ESMP if adverse impacts, risks, concerns are identified or raised.</w:t>
            </w:r>
          </w:p>
          <w:p w:rsidR="009438FF" w:rsidRPr="009438FF" w:rsidRDefault="009438FF" w:rsidP="009438FF">
            <w:pPr>
              <w:pStyle w:val="BodyText"/>
              <w:numPr>
                <w:ilvl w:val="0"/>
                <w:numId w:val="16"/>
              </w:numPr>
              <w:spacing w:before="40" w:after="40" w:line="264" w:lineRule="auto"/>
              <w:ind w:left="312" w:hanging="283"/>
              <w:rPr>
                <w:rFonts w:cs="Arial"/>
                <w:bCs/>
                <w:sz w:val="18"/>
                <w:szCs w:val="20"/>
              </w:rPr>
            </w:pPr>
            <w:r w:rsidRPr="009438FF">
              <w:rPr>
                <w:rFonts w:cs="Arial"/>
                <w:bCs/>
                <w:sz w:val="18"/>
                <w:szCs w:val="20"/>
              </w:rPr>
              <w:t>Reportto</w:t>
            </w:r>
            <w:r w:rsidRPr="004876C7">
              <w:rPr>
                <w:rFonts w:cs="Arial"/>
                <w:sz w:val="18"/>
              </w:rPr>
              <w:t xml:space="preserve"> the community with </w:t>
            </w:r>
            <w:r w:rsidR="00FE568E">
              <w:rPr>
                <w:rFonts w:cs="Arial"/>
                <w:sz w:val="18"/>
              </w:rPr>
              <w:t xml:space="preserve">a </w:t>
            </w:r>
            <w:r w:rsidRPr="004876C7">
              <w:rPr>
                <w:rFonts w:cs="Arial"/>
                <w:sz w:val="18"/>
              </w:rPr>
              <w:t>frequency that is proportionate to the concerns of affected communities but not less than annually.</w:t>
            </w:r>
          </w:p>
        </w:tc>
      </w:tr>
      <w:tr w:rsidR="009438FF" w:rsidRPr="009438FF" w:rsidTr="009438FF">
        <w:trPr>
          <w:cantSplit/>
        </w:trPr>
        <w:tc>
          <w:tcPr>
            <w:tcW w:w="1570" w:type="pct"/>
          </w:tcPr>
          <w:p w:rsidR="009438FF" w:rsidRPr="009438FF" w:rsidRDefault="009438FF" w:rsidP="009438FF">
            <w:pPr>
              <w:pStyle w:val="BodyText"/>
              <w:spacing w:before="60" w:after="60" w:line="264" w:lineRule="auto"/>
              <w:rPr>
                <w:rFonts w:cs="Arial"/>
                <w:bCs/>
                <w:sz w:val="18"/>
                <w:szCs w:val="20"/>
              </w:rPr>
            </w:pPr>
            <w:r w:rsidRPr="009438FF">
              <w:rPr>
                <w:rFonts w:cs="Arial"/>
                <w:bCs/>
                <w:sz w:val="18"/>
                <w:szCs w:val="20"/>
              </w:rPr>
              <w:t xml:space="preserve">Grievance Mechanism </w:t>
            </w:r>
          </w:p>
        </w:tc>
        <w:tc>
          <w:tcPr>
            <w:tcW w:w="3430" w:type="pct"/>
          </w:tcPr>
          <w:p w:rsidR="009438FF" w:rsidRPr="009438FF" w:rsidRDefault="009438FF" w:rsidP="009438FF">
            <w:pPr>
              <w:pStyle w:val="BodyText"/>
              <w:numPr>
                <w:ilvl w:val="0"/>
                <w:numId w:val="16"/>
              </w:numPr>
              <w:spacing w:before="40" w:after="40" w:line="264" w:lineRule="auto"/>
              <w:ind w:left="312" w:hanging="283"/>
              <w:rPr>
                <w:rFonts w:cs="Arial"/>
                <w:bCs/>
                <w:sz w:val="18"/>
                <w:szCs w:val="20"/>
              </w:rPr>
            </w:pPr>
            <w:r w:rsidRPr="00381F35">
              <w:rPr>
                <w:rFonts w:cs="Arial"/>
                <w:sz w:val="18"/>
              </w:rPr>
              <w:t xml:space="preserve">Establish a </w:t>
            </w:r>
            <w:r w:rsidRPr="009438FF">
              <w:rPr>
                <w:rFonts w:cs="Arial"/>
                <w:bCs/>
                <w:sz w:val="18"/>
                <w:szCs w:val="20"/>
              </w:rPr>
              <w:t xml:space="preserve">Grievance Mechanism to receive and facilitate resolution of </w:t>
            </w:r>
            <w:r w:rsidR="006913F1" w:rsidRPr="009438FF">
              <w:rPr>
                <w:rFonts w:cs="Arial"/>
                <w:bCs/>
                <w:sz w:val="18"/>
                <w:szCs w:val="20"/>
              </w:rPr>
              <w:t>stakeholders’</w:t>
            </w:r>
            <w:r w:rsidRPr="009438FF">
              <w:rPr>
                <w:rFonts w:cs="Arial"/>
                <w:bCs/>
                <w:sz w:val="18"/>
                <w:szCs w:val="20"/>
              </w:rPr>
              <w:t xml:space="preserve"> concerns and grievances about the Project.</w:t>
            </w:r>
          </w:p>
          <w:p w:rsidR="009438FF" w:rsidRPr="00381F35" w:rsidRDefault="009438FF" w:rsidP="009438FF">
            <w:pPr>
              <w:pStyle w:val="BodyText"/>
              <w:numPr>
                <w:ilvl w:val="0"/>
                <w:numId w:val="16"/>
              </w:numPr>
              <w:spacing w:before="40" w:after="40" w:line="264" w:lineRule="auto"/>
              <w:ind w:left="312" w:hanging="283"/>
              <w:rPr>
                <w:rFonts w:cs="Arial"/>
                <w:sz w:val="18"/>
              </w:rPr>
            </w:pPr>
            <w:r w:rsidRPr="009438FF">
              <w:rPr>
                <w:rFonts w:cs="Arial"/>
                <w:bCs/>
                <w:sz w:val="18"/>
                <w:szCs w:val="20"/>
              </w:rPr>
              <w:t>The Grievance Mechanism</w:t>
            </w:r>
            <w:r w:rsidRPr="00381F35">
              <w:rPr>
                <w:rFonts w:cs="Arial"/>
                <w:sz w:val="18"/>
              </w:rPr>
              <w:t xml:space="preserve"> should:</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Resolve concerns promptly and effectively</w:t>
            </w:r>
          </w:p>
          <w:p w:rsidR="009438FF" w:rsidRPr="009438FF" w:rsidRDefault="009438FF" w:rsidP="009438FF">
            <w:pPr>
              <w:pStyle w:val="BodyText"/>
              <w:numPr>
                <w:ilvl w:val="1"/>
                <w:numId w:val="16"/>
              </w:numPr>
              <w:spacing w:before="40" w:after="40" w:line="264" w:lineRule="auto"/>
              <w:ind w:left="738"/>
              <w:rPr>
                <w:rFonts w:cs="Arial"/>
                <w:bCs/>
                <w:sz w:val="18"/>
                <w:szCs w:val="20"/>
              </w:rPr>
            </w:pPr>
            <w:r w:rsidRPr="009438FF">
              <w:rPr>
                <w:rFonts w:cs="Arial"/>
                <w:bCs/>
                <w:sz w:val="18"/>
                <w:szCs w:val="20"/>
              </w:rPr>
              <w:t>Use a transparent, culturally appropriate and readily accessible consultative process</w:t>
            </w:r>
          </w:p>
          <w:p w:rsidR="009438FF" w:rsidRPr="00381F35" w:rsidRDefault="009438FF" w:rsidP="009438FF">
            <w:pPr>
              <w:pStyle w:val="BodyText"/>
              <w:numPr>
                <w:ilvl w:val="0"/>
                <w:numId w:val="16"/>
              </w:numPr>
              <w:spacing w:before="40" w:after="40" w:line="264" w:lineRule="auto"/>
              <w:ind w:left="312" w:hanging="283"/>
              <w:rPr>
                <w:rFonts w:cs="Arial"/>
                <w:sz w:val="18"/>
              </w:rPr>
            </w:pPr>
            <w:r w:rsidRPr="009438FF">
              <w:rPr>
                <w:rFonts w:cs="Arial"/>
                <w:bCs/>
                <w:sz w:val="18"/>
                <w:szCs w:val="20"/>
              </w:rPr>
              <w:t>Allow for anonymous complaints to be raised and addressed</w:t>
            </w:r>
          </w:p>
        </w:tc>
      </w:tr>
    </w:tbl>
    <w:p w:rsidR="009438FF" w:rsidRDefault="009438FF" w:rsidP="009438FF"/>
    <w:p w:rsidR="008A3279" w:rsidRPr="003F5258" w:rsidRDefault="008A3279" w:rsidP="008A3279">
      <w:pPr>
        <w:pStyle w:val="NumH1"/>
        <w:rPr>
          <w:color w:val="1F497D" w:themeColor="text2"/>
        </w:rPr>
      </w:pPr>
      <w:bookmarkStart w:id="18" w:name="_Ref8373878"/>
      <w:bookmarkStart w:id="19" w:name="_Ref8375007"/>
      <w:bookmarkStart w:id="20" w:name="_Ref8381562"/>
      <w:bookmarkStart w:id="21" w:name="_Toc37773417"/>
      <w:bookmarkStart w:id="22" w:name="_Ref7610066"/>
      <w:r w:rsidRPr="003F5258">
        <w:rPr>
          <w:color w:val="1F497D" w:themeColor="text2"/>
        </w:rPr>
        <w:lastRenderedPageBreak/>
        <w:t>Stakehol</w:t>
      </w:r>
      <w:r w:rsidRPr="008A3279">
        <w:rPr>
          <w:color w:val="1F497D"/>
        </w:rPr>
        <w:t>d</w:t>
      </w:r>
      <w:r w:rsidRPr="003F5258">
        <w:rPr>
          <w:color w:val="1F497D" w:themeColor="text2"/>
        </w:rPr>
        <w:t>er Identification</w:t>
      </w:r>
      <w:bookmarkEnd w:id="18"/>
      <w:bookmarkEnd w:id="19"/>
      <w:bookmarkEnd w:id="20"/>
      <w:bookmarkEnd w:id="21"/>
      <w:bookmarkEnd w:id="22"/>
    </w:p>
    <w:p w:rsidR="008A3279" w:rsidRDefault="0067514A" w:rsidP="008A3279">
      <w:pPr>
        <w:pStyle w:val="NumH2"/>
        <w:rPr>
          <w:rFonts w:cs="Arial" w:hint="eastAsia"/>
          <w:color w:val="1F497D"/>
          <w:szCs w:val="20"/>
        </w:rPr>
      </w:pPr>
      <w:bookmarkStart w:id="23" w:name="_Toc37773418"/>
      <w:r>
        <w:rPr>
          <w:rFonts w:cs="Arial"/>
          <w:color w:val="1F497D"/>
          <w:szCs w:val="20"/>
        </w:rPr>
        <w:t>O</w:t>
      </w:r>
      <w:r w:rsidR="008A3279" w:rsidRPr="008A3279">
        <w:rPr>
          <w:rFonts w:cs="Arial"/>
          <w:color w:val="1F497D"/>
          <w:szCs w:val="20"/>
        </w:rPr>
        <w:t>verview</w:t>
      </w:r>
      <w:bookmarkEnd w:id="23"/>
    </w:p>
    <w:p w:rsidR="00E309FB" w:rsidRPr="008D574B" w:rsidRDefault="008A3279" w:rsidP="005213A8">
      <w:pPr>
        <w:pStyle w:val="BodyText"/>
        <w:spacing w:before="0" w:after="120" w:line="264" w:lineRule="auto"/>
        <w:rPr>
          <w:rFonts w:cs="Arial"/>
          <w:szCs w:val="20"/>
        </w:rPr>
      </w:pPr>
      <w:r w:rsidRPr="008D574B">
        <w:rPr>
          <w:rFonts w:cs="Arial"/>
          <w:szCs w:val="20"/>
        </w:rPr>
        <w:t>The purpose of stakeholder identification is to identify and prioritise Proje</w:t>
      </w:r>
      <w:r w:rsidR="006462AA" w:rsidRPr="008D574B">
        <w:rPr>
          <w:rFonts w:cs="Arial"/>
          <w:szCs w:val="20"/>
        </w:rPr>
        <w:t>ct stakeholders for consultation.</w:t>
      </w:r>
      <w:r w:rsidR="00E309FB" w:rsidRPr="005213A8">
        <w:t>Project</w:t>
      </w:r>
      <w:r w:rsidR="00E309FB" w:rsidRPr="008D574B">
        <w:rPr>
          <w:rFonts w:cs="Arial"/>
          <w:szCs w:val="20"/>
        </w:rPr>
        <w:t xml:space="preserve"> stakeholder</w:t>
      </w:r>
      <w:r w:rsidR="00024F1B">
        <w:rPr>
          <w:rFonts w:cs="Arial"/>
          <w:szCs w:val="20"/>
        </w:rPr>
        <w:t>s</w:t>
      </w:r>
      <w:r w:rsidR="00E309FB" w:rsidRPr="008D574B">
        <w:rPr>
          <w:rFonts w:cs="Arial"/>
          <w:szCs w:val="20"/>
        </w:rPr>
        <w:t xml:space="preserve"> are identified as stakeholder</w:t>
      </w:r>
      <w:r w:rsidR="00024F1B">
        <w:rPr>
          <w:rFonts w:cs="Arial"/>
          <w:szCs w:val="20"/>
        </w:rPr>
        <w:t>s</w:t>
      </w:r>
      <w:r w:rsidR="00E309FB" w:rsidRPr="008D574B">
        <w:rPr>
          <w:rFonts w:cs="Arial"/>
          <w:szCs w:val="20"/>
        </w:rPr>
        <w:t xml:space="preserve"> that may be directly or indirectly affected</w:t>
      </w:r>
      <w:r w:rsidR="00D671C1">
        <w:rPr>
          <w:rFonts w:cs="Arial"/>
          <w:szCs w:val="20"/>
        </w:rPr>
        <w:t xml:space="preserve"> by the Project</w:t>
      </w:r>
      <w:r w:rsidR="00E309FB" w:rsidRPr="008D574B">
        <w:rPr>
          <w:rFonts w:cs="Arial"/>
          <w:szCs w:val="20"/>
        </w:rPr>
        <w:t xml:space="preserve">, have an interest in the Project or have the potential to influence the development of the Project. </w:t>
      </w:r>
    </w:p>
    <w:p w:rsidR="008A3279" w:rsidRPr="008D574B" w:rsidRDefault="00E309FB" w:rsidP="005213A8">
      <w:pPr>
        <w:pStyle w:val="BodyText"/>
        <w:spacing w:before="0" w:after="120" w:line="264" w:lineRule="auto"/>
        <w:rPr>
          <w:rFonts w:cs="Arial"/>
          <w:szCs w:val="20"/>
        </w:rPr>
      </w:pPr>
      <w:r w:rsidRPr="008D574B">
        <w:rPr>
          <w:rFonts w:cs="Arial"/>
          <w:szCs w:val="20"/>
        </w:rPr>
        <w:t>It is important to note that s</w:t>
      </w:r>
      <w:r w:rsidR="008A3279" w:rsidRPr="008D574B">
        <w:rPr>
          <w:rFonts w:cs="Arial"/>
          <w:szCs w:val="20"/>
        </w:rPr>
        <w:t>takeholder identification is an ongoing process, and</w:t>
      </w:r>
      <w:r w:rsidRPr="008D574B">
        <w:rPr>
          <w:rFonts w:cs="Arial"/>
          <w:szCs w:val="20"/>
        </w:rPr>
        <w:t xml:space="preserve"> key stakeholders will continue to be </w:t>
      </w:r>
      <w:r w:rsidRPr="005213A8">
        <w:t>identified</w:t>
      </w:r>
      <w:r w:rsidRPr="008D574B">
        <w:rPr>
          <w:rFonts w:cs="Arial"/>
          <w:szCs w:val="20"/>
        </w:rPr>
        <w:t xml:space="preserve"> and consulted with throughout the life of the Project</w:t>
      </w:r>
      <w:r w:rsidR="008A3279" w:rsidRPr="008D574B">
        <w:rPr>
          <w:rFonts w:cs="Arial"/>
          <w:szCs w:val="20"/>
        </w:rPr>
        <w:t>. A systematic approach is used to map stakeholders based on</w:t>
      </w:r>
      <w:r w:rsidR="002B0E23">
        <w:rPr>
          <w:rFonts w:cs="Arial"/>
          <w:szCs w:val="20"/>
        </w:rPr>
        <w:t xml:space="preserve"> their level of impact</w:t>
      </w:r>
      <w:r w:rsidR="008A3279" w:rsidRPr="008D574B">
        <w:rPr>
          <w:rFonts w:cs="Arial"/>
          <w:szCs w:val="20"/>
        </w:rPr>
        <w:t xml:space="preserve">. As a result ofstakeholder </w:t>
      </w:r>
      <w:r w:rsidR="00B04109">
        <w:rPr>
          <w:rFonts w:cs="Arial"/>
          <w:szCs w:val="20"/>
        </w:rPr>
        <w:t xml:space="preserve">identification, the </w:t>
      </w:r>
      <w:r w:rsidR="00563190">
        <w:rPr>
          <w:rFonts w:cs="Arial"/>
          <w:szCs w:val="20"/>
        </w:rPr>
        <w:t xml:space="preserve">Project stakeholders have been </w:t>
      </w:r>
      <w:r w:rsidR="008A3279" w:rsidRPr="008D574B">
        <w:rPr>
          <w:rFonts w:cs="Arial"/>
          <w:szCs w:val="20"/>
        </w:rPr>
        <w:t xml:space="preserve">categorised into two main categories: </w:t>
      </w:r>
    </w:p>
    <w:p w:rsidR="008A3279" w:rsidRPr="008D574B" w:rsidRDefault="008A3279" w:rsidP="005213A8">
      <w:pPr>
        <w:pStyle w:val="BodyText"/>
        <w:numPr>
          <w:ilvl w:val="0"/>
          <w:numId w:val="8"/>
        </w:numPr>
        <w:spacing w:before="0" w:after="120" w:line="264" w:lineRule="auto"/>
        <w:ind w:left="357" w:hanging="357"/>
        <w:contextualSpacing/>
        <w:rPr>
          <w:rFonts w:cs="Arial"/>
          <w:szCs w:val="20"/>
        </w:rPr>
      </w:pPr>
      <w:r w:rsidRPr="008D574B">
        <w:rPr>
          <w:rFonts w:cs="Arial"/>
          <w:szCs w:val="20"/>
        </w:rPr>
        <w:t>primary stakeholders</w:t>
      </w:r>
      <w:r w:rsidR="00563190">
        <w:rPr>
          <w:rFonts w:cs="Arial"/>
          <w:szCs w:val="20"/>
        </w:rPr>
        <w:t xml:space="preserve">: </w:t>
      </w:r>
      <w:r w:rsidRPr="008D574B">
        <w:rPr>
          <w:rFonts w:cs="Arial"/>
          <w:szCs w:val="20"/>
        </w:rPr>
        <w:t xml:space="preserve">individuals and groups </w:t>
      </w:r>
      <w:r w:rsidR="00563190">
        <w:rPr>
          <w:rFonts w:cs="Arial"/>
          <w:szCs w:val="20"/>
        </w:rPr>
        <w:t>that may be directly/ indirectly impacted</w:t>
      </w:r>
      <w:r w:rsidRPr="008D574B">
        <w:rPr>
          <w:rFonts w:cs="Arial"/>
          <w:szCs w:val="20"/>
        </w:rPr>
        <w:t xml:space="preserve"> by the Project; and </w:t>
      </w:r>
    </w:p>
    <w:p w:rsidR="008A3279" w:rsidRPr="008D574B" w:rsidRDefault="00563190" w:rsidP="005213A8">
      <w:pPr>
        <w:pStyle w:val="BodyText"/>
        <w:numPr>
          <w:ilvl w:val="0"/>
          <w:numId w:val="8"/>
        </w:numPr>
        <w:spacing w:before="0" w:after="120" w:line="264" w:lineRule="auto"/>
        <w:ind w:left="357" w:hanging="357"/>
        <w:rPr>
          <w:rFonts w:cs="Arial"/>
          <w:szCs w:val="20"/>
        </w:rPr>
      </w:pPr>
      <w:r>
        <w:rPr>
          <w:rFonts w:cs="Arial"/>
          <w:szCs w:val="20"/>
        </w:rPr>
        <w:t xml:space="preserve">secondary </w:t>
      </w:r>
      <w:r w:rsidRPr="005213A8">
        <w:rPr>
          <w:szCs w:val="20"/>
        </w:rPr>
        <w:t>stakeholders</w:t>
      </w:r>
      <w:r>
        <w:rPr>
          <w:rFonts w:cs="Arial"/>
          <w:szCs w:val="20"/>
        </w:rPr>
        <w:t xml:space="preserve">: stakeholders that may have a direct/ indirect </w:t>
      </w:r>
      <w:r w:rsidR="008A3279" w:rsidRPr="008D574B">
        <w:rPr>
          <w:rFonts w:cs="Arial"/>
          <w:szCs w:val="20"/>
        </w:rPr>
        <w:t>influence on, but are not necessarily directly impacted by</w:t>
      </w:r>
      <w:r w:rsidR="00D671C1">
        <w:rPr>
          <w:rFonts w:cs="Arial"/>
          <w:szCs w:val="20"/>
        </w:rPr>
        <w:t>,</w:t>
      </w:r>
      <w:r w:rsidR="008A3279" w:rsidRPr="008D574B">
        <w:rPr>
          <w:rFonts w:cs="Arial"/>
          <w:szCs w:val="20"/>
        </w:rPr>
        <w:t xml:space="preserve"> the Project.</w:t>
      </w:r>
    </w:p>
    <w:p w:rsidR="008A3279" w:rsidRPr="00F6517A" w:rsidRDefault="008A3279" w:rsidP="00206EAB">
      <w:pPr>
        <w:pStyle w:val="Caption"/>
        <w:keepNext/>
        <w:rPr>
          <w:rFonts w:ascii="Arial" w:hAnsi="Arial" w:cs="Arial"/>
          <w:color w:val="auto"/>
          <w:sz w:val="20"/>
          <w:szCs w:val="20"/>
        </w:rPr>
      </w:pPr>
      <w:bookmarkStart w:id="24" w:name="_Ref7600591"/>
      <w:bookmarkStart w:id="25" w:name="_Toc37773432"/>
      <w:r w:rsidRPr="00F6517A">
        <w:rPr>
          <w:rFonts w:ascii="Arial" w:hAnsi="Arial" w:cs="Arial"/>
          <w:color w:val="auto"/>
          <w:sz w:val="20"/>
          <w:szCs w:val="20"/>
        </w:rPr>
        <w:t xml:space="preserve">Table </w:t>
      </w:r>
      <w:r w:rsidR="00105F75" w:rsidRPr="00F6517A">
        <w:rPr>
          <w:rFonts w:ascii="Arial" w:hAnsi="Arial" w:cs="Arial"/>
          <w:color w:val="auto"/>
          <w:sz w:val="20"/>
          <w:szCs w:val="20"/>
        </w:rPr>
        <w:fldChar w:fldCharType="begin"/>
      </w:r>
      <w:r w:rsidRPr="00F6517A">
        <w:rPr>
          <w:rFonts w:ascii="Arial" w:hAnsi="Arial" w:cs="Arial"/>
          <w:color w:val="auto"/>
          <w:sz w:val="20"/>
          <w:szCs w:val="20"/>
        </w:rPr>
        <w:instrText xml:space="preserve"> SEQ Table \* ARABIC </w:instrText>
      </w:r>
      <w:r w:rsidR="00105F75" w:rsidRPr="00F6517A">
        <w:rPr>
          <w:rFonts w:ascii="Arial" w:hAnsi="Arial" w:cs="Arial"/>
          <w:color w:val="auto"/>
          <w:sz w:val="20"/>
          <w:szCs w:val="20"/>
        </w:rPr>
        <w:fldChar w:fldCharType="separate"/>
      </w:r>
      <w:r w:rsidR="00A10296" w:rsidRPr="00F6517A">
        <w:rPr>
          <w:rFonts w:ascii="Arial" w:hAnsi="Arial" w:cs="Arial"/>
          <w:noProof/>
          <w:color w:val="auto"/>
          <w:sz w:val="20"/>
          <w:szCs w:val="20"/>
        </w:rPr>
        <w:t>2</w:t>
      </w:r>
      <w:r w:rsidR="00105F75" w:rsidRPr="00F6517A">
        <w:rPr>
          <w:rFonts w:ascii="Arial" w:hAnsi="Arial" w:cs="Arial"/>
          <w:color w:val="auto"/>
          <w:sz w:val="20"/>
          <w:szCs w:val="20"/>
        </w:rPr>
        <w:fldChar w:fldCharType="end"/>
      </w:r>
      <w:bookmarkEnd w:id="24"/>
      <w:r w:rsidRPr="00F6517A">
        <w:rPr>
          <w:rFonts w:ascii="Arial" w:hAnsi="Arial" w:cs="Arial"/>
          <w:color w:val="auto"/>
          <w:sz w:val="20"/>
          <w:szCs w:val="20"/>
        </w:rPr>
        <w:t>: Key Identified Stakeholders and Methods of Engagement</w:t>
      </w:r>
      <w:bookmarkEnd w:id="25"/>
    </w:p>
    <w:tbl>
      <w:tblPr>
        <w:tblStyle w:val="TableGridLight1"/>
        <w:tblW w:w="5268" w:type="pct"/>
        <w:tblLayout w:type="fixed"/>
        <w:tblLook w:val="04A0"/>
      </w:tblPr>
      <w:tblGrid>
        <w:gridCol w:w="1597"/>
        <w:gridCol w:w="1306"/>
        <w:gridCol w:w="2468"/>
        <w:gridCol w:w="1890"/>
        <w:gridCol w:w="2470"/>
      </w:tblGrid>
      <w:tr w:rsidR="00A32708" w:rsidRPr="005213A8" w:rsidTr="00E6596C">
        <w:trPr>
          <w:trHeight w:val="517"/>
          <w:tblHeader/>
        </w:trPr>
        <w:tc>
          <w:tcPr>
            <w:tcW w:w="821" w:type="pct"/>
            <w:shd w:val="clear" w:color="auto" w:fill="E5B8B7" w:themeFill="accent2" w:themeFillTint="66"/>
          </w:tcPr>
          <w:p w:rsidR="002B0E23" w:rsidRPr="005213A8" w:rsidRDefault="002B0E23" w:rsidP="009438FF">
            <w:pPr>
              <w:pStyle w:val="BodyText"/>
              <w:spacing w:before="60" w:after="60" w:line="264" w:lineRule="auto"/>
              <w:jc w:val="center"/>
              <w:rPr>
                <w:rFonts w:cs="Arial"/>
                <w:b/>
                <w:bCs/>
                <w:sz w:val="18"/>
                <w:szCs w:val="20"/>
              </w:rPr>
            </w:pPr>
            <w:bookmarkStart w:id="26" w:name="_Hlk7618577"/>
            <w:r w:rsidRPr="005213A8">
              <w:rPr>
                <w:rFonts w:cs="Arial"/>
                <w:b/>
                <w:bCs/>
                <w:sz w:val="18"/>
                <w:szCs w:val="20"/>
              </w:rPr>
              <w:t>Type</w:t>
            </w:r>
          </w:p>
        </w:tc>
        <w:tc>
          <w:tcPr>
            <w:tcW w:w="671" w:type="pct"/>
            <w:shd w:val="clear" w:color="auto" w:fill="E5B8B7" w:themeFill="accent2" w:themeFillTint="66"/>
          </w:tcPr>
          <w:p w:rsidR="002B0E23" w:rsidRPr="005213A8" w:rsidRDefault="002B0E23" w:rsidP="009438FF">
            <w:pPr>
              <w:pStyle w:val="BodyText"/>
              <w:spacing w:before="60" w:after="60" w:line="264" w:lineRule="auto"/>
              <w:jc w:val="center"/>
              <w:rPr>
                <w:rFonts w:cs="Arial"/>
                <w:b/>
                <w:bCs/>
                <w:sz w:val="18"/>
                <w:szCs w:val="20"/>
                <w:highlight w:val="lightGray"/>
              </w:rPr>
            </w:pPr>
            <w:r w:rsidRPr="005213A8">
              <w:rPr>
                <w:rFonts w:cs="Arial"/>
                <w:b/>
                <w:bCs/>
                <w:sz w:val="18"/>
                <w:szCs w:val="20"/>
              </w:rPr>
              <w:t>Stakeholder Category</w:t>
            </w:r>
          </w:p>
        </w:tc>
        <w:tc>
          <w:tcPr>
            <w:tcW w:w="1268" w:type="pct"/>
            <w:shd w:val="clear" w:color="auto" w:fill="E5B8B7" w:themeFill="accent2" w:themeFillTint="66"/>
          </w:tcPr>
          <w:p w:rsidR="002B0E23" w:rsidRPr="005213A8" w:rsidRDefault="002B0E23" w:rsidP="009438FF">
            <w:pPr>
              <w:pStyle w:val="BodyText"/>
              <w:spacing w:before="60" w:after="60" w:line="264" w:lineRule="auto"/>
              <w:jc w:val="center"/>
              <w:rPr>
                <w:rFonts w:cs="Arial"/>
                <w:b/>
                <w:bCs/>
                <w:sz w:val="18"/>
                <w:szCs w:val="20"/>
              </w:rPr>
            </w:pPr>
            <w:r w:rsidRPr="005213A8">
              <w:rPr>
                <w:rFonts w:cs="Arial"/>
                <w:b/>
                <w:bCs/>
                <w:sz w:val="18"/>
                <w:szCs w:val="20"/>
              </w:rPr>
              <w:t>Name</w:t>
            </w:r>
          </w:p>
        </w:tc>
        <w:tc>
          <w:tcPr>
            <w:tcW w:w="971" w:type="pct"/>
            <w:shd w:val="clear" w:color="auto" w:fill="E5B8B7" w:themeFill="accent2" w:themeFillTint="66"/>
          </w:tcPr>
          <w:p w:rsidR="002B0E23" w:rsidRPr="005213A8" w:rsidRDefault="002B0E23" w:rsidP="009438FF">
            <w:pPr>
              <w:pStyle w:val="BodyText"/>
              <w:spacing w:before="60" w:after="60" w:line="264" w:lineRule="auto"/>
              <w:jc w:val="center"/>
              <w:rPr>
                <w:rFonts w:cs="Arial"/>
                <w:b/>
                <w:bCs/>
                <w:sz w:val="18"/>
                <w:szCs w:val="20"/>
              </w:rPr>
            </w:pPr>
            <w:r w:rsidRPr="005213A8">
              <w:rPr>
                <w:rFonts w:cs="Arial"/>
                <w:b/>
                <w:bCs/>
                <w:sz w:val="18"/>
                <w:szCs w:val="20"/>
              </w:rPr>
              <w:t>Impact/influence</w:t>
            </w:r>
          </w:p>
        </w:tc>
        <w:tc>
          <w:tcPr>
            <w:tcW w:w="1269" w:type="pct"/>
            <w:shd w:val="clear" w:color="auto" w:fill="E5B8B7" w:themeFill="accent2" w:themeFillTint="66"/>
          </w:tcPr>
          <w:p w:rsidR="002B0E23" w:rsidRPr="005213A8" w:rsidRDefault="002B0E23" w:rsidP="009438FF">
            <w:pPr>
              <w:pStyle w:val="BodyText"/>
              <w:spacing w:before="60" w:after="60" w:line="264" w:lineRule="auto"/>
              <w:jc w:val="center"/>
              <w:rPr>
                <w:rFonts w:cs="Arial"/>
                <w:b/>
                <w:bCs/>
                <w:sz w:val="18"/>
                <w:szCs w:val="20"/>
              </w:rPr>
            </w:pPr>
            <w:r w:rsidRPr="005213A8">
              <w:rPr>
                <w:rFonts w:cs="Arial"/>
                <w:b/>
                <w:bCs/>
                <w:sz w:val="18"/>
                <w:szCs w:val="20"/>
              </w:rPr>
              <w:t>Preferred Method of Engagement</w:t>
            </w:r>
          </w:p>
        </w:tc>
      </w:tr>
      <w:tr w:rsidR="003D23A8" w:rsidRPr="005213A8" w:rsidTr="003D23A8">
        <w:trPr>
          <w:trHeight w:val="1760"/>
        </w:trPr>
        <w:tc>
          <w:tcPr>
            <w:tcW w:w="821" w:type="pct"/>
            <w:vMerge w:val="restart"/>
          </w:tcPr>
          <w:p w:rsidR="003D23A8" w:rsidRPr="005213A8" w:rsidRDefault="003D23A8" w:rsidP="002B0E23">
            <w:pPr>
              <w:pStyle w:val="BodyText"/>
              <w:spacing w:before="60" w:after="60" w:line="264" w:lineRule="auto"/>
              <w:rPr>
                <w:rFonts w:cs="Arial"/>
                <w:b/>
                <w:bCs/>
                <w:sz w:val="18"/>
                <w:szCs w:val="20"/>
              </w:rPr>
            </w:pPr>
            <w:r w:rsidRPr="005213A8">
              <w:rPr>
                <w:rFonts w:cs="Arial"/>
                <w:b/>
                <w:bCs/>
                <w:sz w:val="18"/>
                <w:szCs w:val="20"/>
              </w:rPr>
              <w:t>Project Shareholders / Internal Stakeholders</w:t>
            </w:r>
          </w:p>
        </w:tc>
        <w:tc>
          <w:tcPr>
            <w:tcW w:w="671" w:type="pct"/>
            <w:vMerge w:val="restart"/>
          </w:tcPr>
          <w:p w:rsidR="003D23A8" w:rsidRPr="005213A8" w:rsidRDefault="003D23A8" w:rsidP="002B0E23">
            <w:pPr>
              <w:pStyle w:val="BodyText"/>
              <w:spacing w:before="60" w:after="60" w:line="264" w:lineRule="auto"/>
              <w:rPr>
                <w:rFonts w:cs="Arial"/>
                <w:sz w:val="18"/>
                <w:szCs w:val="20"/>
              </w:rPr>
            </w:pPr>
            <w:r w:rsidRPr="005213A8">
              <w:rPr>
                <w:rFonts w:cs="Arial"/>
                <w:sz w:val="18"/>
                <w:szCs w:val="20"/>
              </w:rPr>
              <w:t>Primary</w:t>
            </w:r>
          </w:p>
        </w:tc>
        <w:tc>
          <w:tcPr>
            <w:tcW w:w="1268" w:type="pct"/>
          </w:tcPr>
          <w:p w:rsidR="003D23A8" w:rsidRDefault="003D23A8" w:rsidP="00C21119">
            <w:pPr>
              <w:pStyle w:val="BodyText"/>
              <w:numPr>
                <w:ilvl w:val="0"/>
                <w:numId w:val="11"/>
              </w:numPr>
              <w:spacing w:before="40" w:after="40" w:line="264" w:lineRule="auto"/>
              <w:ind w:left="357" w:hanging="357"/>
              <w:rPr>
                <w:rFonts w:cs="Arial"/>
                <w:sz w:val="18"/>
                <w:szCs w:val="20"/>
              </w:rPr>
            </w:pPr>
            <w:r>
              <w:rPr>
                <w:rFonts w:cs="Arial"/>
                <w:sz w:val="18"/>
                <w:szCs w:val="20"/>
              </w:rPr>
              <w:t xml:space="preserve">PIU </w:t>
            </w:r>
            <w:r w:rsidRPr="005213A8">
              <w:rPr>
                <w:rFonts w:cs="Arial"/>
                <w:sz w:val="18"/>
                <w:szCs w:val="20"/>
              </w:rPr>
              <w:t>employees</w:t>
            </w:r>
          </w:p>
          <w:p w:rsidR="00655B69" w:rsidRDefault="00655B69" w:rsidP="00655B69">
            <w:pPr>
              <w:pStyle w:val="BodyText"/>
              <w:spacing w:before="40" w:after="40" w:line="264" w:lineRule="auto"/>
              <w:rPr>
                <w:rFonts w:cs="Arial"/>
                <w:sz w:val="18"/>
                <w:szCs w:val="20"/>
              </w:rPr>
            </w:pPr>
          </w:p>
          <w:p w:rsidR="003D23A8" w:rsidRPr="005213A8" w:rsidRDefault="003D23A8" w:rsidP="00655B69">
            <w:pPr>
              <w:pStyle w:val="BodyText"/>
              <w:spacing w:before="40" w:after="40" w:line="264" w:lineRule="auto"/>
              <w:ind w:left="357"/>
              <w:rPr>
                <w:rFonts w:cs="Arial"/>
                <w:sz w:val="18"/>
                <w:szCs w:val="20"/>
              </w:rPr>
            </w:pPr>
          </w:p>
        </w:tc>
        <w:tc>
          <w:tcPr>
            <w:tcW w:w="971" w:type="pct"/>
          </w:tcPr>
          <w:p w:rsidR="003D23A8" w:rsidRPr="005213A8" w:rsidRDefault="003D23A8" w:rsidP="002B0E23">
            <w:pPr>
              <w:pStyle w:val="BodyText"/>
              <w:spacing w:before="60" w:after="60" w:line="264" w:lineRule="auto"/>
              <w:rPr>
                <w:rFonts w:cs="Arial"/>
                <w:sz w:val="18"/>
                <w:szCs w:val="20"/>
              </w:rPr>
            </w:pPr>
            <w:r w:rsidRPr="005213A8">
              <w:rPr>
                <w:rFonts w:cs="Arial"/>
                <w:sz w:val="18"/>
                <w:szCs w:val="20"/>
              </w:rPr>
              <w:t xml:space="preserve">This group will directly impact/ influence the project through making decisions at each stage of the process.  </w:t>
            </w:r>
          </w:p>
        </w:tc>
        <w:tc>
          <w:tcPr>
            <w:tcW w:w="1269" w:type="pct"/>
          </w:tcPr>
          <w:p w:rsidR="003D23A8" w:rsidRPr="005213A8" w:rsidRDefault="003D23A8" w:rsidP="002B0E23">
            <w:pPr>
              <w:pStyle w:val="BodyText"/>
              <w:spacing w:before="60" w:after="60" w:line="264" w:lineRule="auto"/>
              <w:rPr>
                <w:rFonts w:cs="Arial"/>
                <w:sz w:val="18"/>
                <w:szCs w:val="20"/>
              </w:rPr>
            </w:pPr>
            <w:r>
              <w:rPr>
                <w:rFonts w:cs="Arial"/>
                <w:sz w:val="18"/>
                <w:szCs w:val="20"/>
              </w:rPr>
              <w:t xml:space="preserve">The City will communicate with </w:t>
            </w:r>
            <w:r w:rsidRPr="005213A8">
              <w:rPr>
                <w:rFonts w:cs="Arial"/>
                <w:sz w:val="18"/>
                <w:szCs w:val="20"/>
              </w:rPr>
              <w:t>employees</w:t>
            </w:r>
            <w:r>
              <w:rPr>
                <w:rFonts w:cs="Arial"/>
                <w:sz w:val="18"/>
                <w:szCs w:val="20"/>
              </w:rPr>
              <w:t xml:space="preserve"> and </w:t>
            </w:r>
            <w:r w:rsidRPr="005213A8">
              <w:rPr>
                <w:rFonts w:cs="Arial"/>
                <w:sz w:val="18"/>
                <w:szCs w:val="20"/>
              </w:rPr>
              <w:t>contractors through the HR department and a grievance form is available for use</w:t>
            </w:r>
            <w:r>
              <w:rPr>
                <w:rFonts w:cs="Arial"/>
                <w:sz w:val="18"/>
                <w:szCs w:val="20"/>
              </w:rPr>
              <w:t>.</w:t>
            </w:r>
          </w:p>
          <w:p w:rsidR="003D23A8" w:rsidRPr="005213A8" w:rsidRDefault="003D23A8" w:rsidP="002B0E23">
            <w:pPr>
              <w:pStyle w:val="BodyText"/>
              <w:spacing w:before="60" w:after="60" w:line="264" w:lineRule="auto"/>
              <w:rPr>
                <w:rFonts w:cs="Arial"/>
                <w:sz w:val="18"/>
                <w:szCs w:val="20"/>
              </w:rPr>
            </w:pPr>
          </w:p>
        </w:tc>
      </w:tr>
      <w:tr w:rsidR="003D23A8" w:rsidRPr="005213A8" w:rsidTr="00A82935">
        <w:tc>
          <w:tcPr>
            <w:tcW w:w="821" w:type="pct"/>
            <w:vMerge/>
          </w:tcPr>
          <w:p w:rsidR="003D23A8" w:rsidRPr="005213A8" w:rsidRDefault="003D23A8" w:rsidP="002B0E23">
            <w:pPr>
              <w:pStyle w:val="BodyText"/>
              <w:spacing w:before="60" w:after="60" w:line="264" w:lineRule="auto"/>
              <w:rPr>
                <w:rFonts w:cs="Arial"/>
                <w:b/>
                <w:bCs/>
                <w:sz w:val="18"/>
                <w:szCs w:val="20"/>
              </w:rPr>
            </w:pPr>
          </w:p>
        </w:tc>
        <w:tc>
          <w:tcPr>
            <w:tcW w:w="671" w:type="pct"/>
            <w:vMerge/>
          </w:tcPr>
          <w:p w:rsidR="003D23A8" w:rsidRPr="005213A8" w:rsidRDefault="003D23A8" w:rsidP="002B0E23">
            <w:pPr>
              <w:pStyle w:val="BodyText"/>
              <w:spacing w:before="60" w:after="60" w:line="264" w:lineRule="auto"/>
              <w:rPr>
                <w:rFonts w:cs="Arial"/>
                <w:sz w:val="18"/>
                <w:szCs w:val="20"/>
              </w:rPr>
            </w:pPr>
          </w:p>
        </w:tc>
        <w:tc>
          <w:tcPr>
            <w:tcW w:w="1268" w:type="pct"/>
          </w:tcPr>
          <w:p w:rsidR="003D23A8" w:rsidRDefault="003D23A8" w:rsidP="003D23A8">
            <w:pPr>
              <w:pStyle w:val="BodyText"/>
              <w:numPr>
                <w:ilvl w:val="0"/>
                <w:numId w:val="32"/>
              </w:numPr>
              <w:spacing w:before="40" w:after="40" w:line="264" w:lineRule="auto"/>
              <w:rPr>
                <w:rFonts w:cs="Arial"/>
                <w:sz w:val="18"/>
                <w:szCs w:val="20"/>
              </w:rPr>
            </w:pPr>
            <w:r>
              <w:rPr>
                <w:rFonts w:cs="Arial"/>
                <w:sz w:val="18"/>
                <w:szCs w:val="20"/>
              </w:rPr>
              <w:t xml:space="preserve">EBRD </w:t>
            </w:r>
          </w:p>
        </w:tc>
        <w:tc>
          <w:tcPr>
            <w:tcW w:w="971" w:type="pct"/>
          </w:tcPr>
          <w:p w:rsidR="003D23A8" w:rsidRPr="005213A8" w:rsidRDefault="003D23A8" w:rsidP="002B0E23">
            <w:pPr>
              <w:pStyle w:val="BodyText"/>
              <w:spacing w:before="60" w:after="60" w:line="264" w:lineRule="auto"/>
              <w:rPr>
                <w:rFonts w:cs="Arial"/>
                <w:sz w:val="18"/>
                <w:szCs w:val="20"/>
              </w:rPr>
            </w:pPr>
            <w:r>
              <w:rPr>
                <w:rFonts w:cs="Arial"/>
                <w:sz w:val="18"/>
                <w:szCs w:val="20"/>
              </w:rPr>
              <w:t>The Bank will impact the project through decision-making and influencing the project.</w:t>
            </w:r>
          </w:p>
        </w:tc>
        <w:tc>
          <w:tcPr>
            <w:tcW w:w="1269" w:type="pct"/>
          </w:tcPr>
          <w:p w:rsidR="003D23A8" w:rsidRDefault="003D23A8" w:rsidP="002B0E23">
            <w:pPr>
              <w:pStyle w:val="BodyText"/>
              <w:spacing w:before="60" w:after="60" w:line="264" w:lineRule="auto"/>
              <w:rPr>
                <w:rFonts w:cs="Arial"/>
                <w:sz w:val="18"/>
                <w:szCs w:val="20"/>
              </w:rPr>
            </w:pPr>
            <w:r>
              <w:rPr>
                <w:rFonts w:cs="Arial"/>
                <w:sz w:val="18"/>
                <w:szCs w:val="20"/>
              </w:rPr>
              <w:t>The City will consult with the EBRD through telecon, emails and face to face meetings.</w:t>
            </w:r>
          </w:p>
        </w:tc>
      </w:tr>
      <w:tr w:rsidR="00A32708" w:rsidRPr="005213A8" w:rsidTr="00A82935">
        <w:trPr>
          <w:cantSplit/>
        </w:trPr>
        <w:tc>
          <w:tcPr>
            <w:tcW w:w="821" w:type="pct"/>
          </w:tcPr>
          <w:p w:rsidR="002B0E23" w:rsidRPr="005213A8" w:rsidRDefault="001A6A01" w:rsidP="002B0E23">
            <w:pPr>
              <w:pStyle w:val="BodyText"/>
              <w:spacing w:before="60" w:after="60" w:line="264" w:lineRule="auto"/>
              <w:rPr>
                <w:rFonts w:cs="Arial"/>
                <w:b/>
                <w:bCs/>
                <w:color w:val="E36C0A" w:themeColor="accent6" w:themeShade="BF"/>
                <w:sz w:val="18"/>
                <w:szCs w:val="20"/>
              </w:rPr>
            </w:pPr>
            <w:r w:rsidRPr="005213A8">
              <w:rPr>
                <w:rFonts w:cs="Arial"/>
                <w:b/>
                <w:bCs/>
                <w:sz w:val="18"/>
                <w:szCs w:val="20"/>
              </w:rPr>
              <w:t>National Government Authorities</w:t>
            </w:r>
          </w:p>
        </w:tc>
        <w:tc>
          <w:tcPr>
            <w:tcW w:w="671" w:type="pct"/>
          </w:tcPr>
          <w:p w:rsidR="002B0E23" w:rsidRPr="005213A8" w:rsidRDefault="00B5338D" w:rsidP="002B0E23">
            <w:pPr>
              <w:pStyle w:val="BodyText"/>
              <w:spacing w:before="60" w:after="60" w:line="264" w:lineRule="auto"/>
              <w:rPr>
                <w:rFonts w:cs="Arial"/>
                <w:sz w:val="18"/>
                <w:szCs w:val="20"/>
              </w:rPr>
            </w:pPr>
            <w:r w:rsidRPr="005213A8">
              <w:rPr>
                <w:rFonts w:cs="Arial"/>
                <w:sz w:val="18"/>
                <w:szCs w:val="20"/>
              </w:rPr>
              <w:t>Primary</w:t>
            </w:r>
          </w:p>
        </w:tc>
        <w:tc>
          <w:tcPr>
            <w:tcW w:w="1268" w:type="pct"/>
          </w:tcPr>
          <w:p w:rsidR="002B0E23" w:rsidRDefault="006913F1" w:rsidP="00AA4992">
            <w:pPr>
              <w:pStyle w:val="BodyText"/>
              <w:numPr>
                <w:ilvl w:val="0"/>
                <w:numId w:val="11"/>
              </w:numPr>
              <w:spacing w:before="40" w:after="40" w:line="264" w:lineRule="auto"/>
              <w:ind w:left="357" w:hanging="357"/>
              <w:rPr>
                <w:rFonts w:cs="Arial"/>
                <w:color w:val="2E2E2E"/>
                <w:sz w:val="18"/>
                <w:szCs w:val="20"/>
              </w:rPr>
            </w:pPr>
            <w:r>
              <w:rPr>
                <w:rFonts w:cs="Arial"/>
                <w:color w:val="2E2E2E"/>
                <w:sz w:val="18"/>
                <w:szCs w:val="20"/>
              </w:rPr>
              <w:t xml:space="preserve">Ministry of Environment </w:t>
            </w:r>
            <w:r w:rsidR="00532F2C">
              <w:rPr>
                <w:rFonts w:cs="Arial"/>
                <w:color w:val="2E2E2E"/>
                <w:sz w:val="18"/>
                <w:szCs w:val="20"/>
              </w:rPr>
              <w:t>and Physical Planning;</w:t>
            </w:r>
          </w:p>
          <w:p w:rsidR="006913F1" w:rsidRDefault="006913F1" w:rsidP="00AA4992">
            <w:pPr>
              <w:pStyle w:val="BodyText"/>
              <w:numPr>
                <w:ilvl w:val="0"/>
                <w:numId w:val="11"/>
              </w:numPr>
              <w:spacing w:before="40" w:after="40" w:line="264" w:lineRule="auto"/>
              <w:ind w:left="357" w:hanging="357"/>
              <w:rPr>
                <w:rFonts w:cs="Arial"/>
                <w:color w:val="2E2E2E"/>
                <w:sz w:val="18"/>
                <w:szCs w:val="20"/>
              </w:rPr>
            </w:pPr>
            <w:r>
              <w:rPr>
                <w:rFonts w:cs="Arial"/>
                <w:color w:val="2E2E2E"/>
                <w:sz w:val="18"/>
                <w:szCs w:val="20"/>
              </w:rPr>
              <w:t xml:space="preserve">Ministry of Labour, </w:t>
            </w:r>
            <w:r w:rsidR="00532F2C">
              <w:rPr>
                <w:rFonts w:cs="Arial"/>
                <w:color w:val="2E2E2E"/>
                <w:sz w:val="18"/>
                <w:szCs w:val="20"/>
              </w:rPr>
              <w:t>and Social Policy;</w:t>
            </w:r>
          </w:p>
          <w:p w:rsidR="006913F1" w:rsidRDefault="00A86CEC" w:rsidP="00AA4992">
            <w:pPr>
              <w:pStyle w:val="BodyText"/>
              <w:numPr>
                <w:ilvl w:val="0"/>
                <w:numId w:val="11"/>
              </w:numPr>
              <w:spacing w:before="40" w:after="40" w:line="264" w:lineRule="auto"/>
              <w:ind w:left="357" w:hanging="357"/>
              <w:rPr>
                <w:rFonts w:cs="Arial"/>
                <w:color w:val="2E2E2E"/>
                <w:sz w:val="18"/>
                <w:szCs w:val="20"/>
              </w:rPr>
            </w:pPr>
            <w:r>
              <w:rPr>
                <w:rFonts w:cs="Arial"/>
                <w:color w:val="2E2E2E"/>
                <w:sz w:val="18"/>
                <w:szCs w:val="20"/>
              </w:rPr>
              <w:t xml:space="preserve">Ministry of </w:t>
            </w:r>
            <w:r w:rsidR="00532F2C">
              <w:rPr>
                <w:rFonts w:cs="Arial"/>
                <w:color w:val="2E2E2E"/>
                <w:sz w:val="18"/>
                <w:szCs w:val="20"/>
              </w:rPr>
              <w:t>Transport and Connection;</w:t>
            </w:r>
          </w:p>
          <w:p w:rsidR="00A86CEC" w:rsidRDefault="00A86CEC" w:rsidP="00AA4992">
            <w:pPr>
              <w:pStyle w:val="BodyText"/>
              <w:numPr>
                <w:ilvl w:val="0"/>
                <w:numId w:val="11"/>
              </w:numPr>
              <w:spacing w:before="40" w:after="40" w:line="264" w:lineRule="auto"/>
              <w:ind w:left="357" w:hanging="357"/>
              <w:rPr>
                <w:rFonts w:cs="Arial"/>
                <w:color w:val="2E2E2E"/>
                <w:sz w:val="18"/>
                <w:szCs w:val="20"/>
              </w:rPr>
            </w:pPr>
            <w:r>
              <w:rPr>
                <w:rFonts w:cs="Arial"/>
                <w:color w:val="2E2E2E"/>
                <w:sz w:val="18"/>
                <w:szCs w:val="20"/>
              </w:rPr>
              <w:t xml:space="preserve">Ministry of Agriculture, Forestry and Water </w:t>
            </w:r>
          </w:p>
          <w:p w:rsidR="00532F2C" w:rsidRPr="00AA4992" w:rsidRDefault="00532F2C" w:rsidP="00AA4992">
            <w:pPr>
              <w:pStyle w:val="BodyText"/>
              <w:numPr>
                <w:ilvl w:val="0"/>
                <w:numId w:val="11"/>
              </w:numPr>
              <w:spacing w:before="40" w:after="40" w:line="264" w:lineRule="auto"/>
              <w:ind w:left="357" w:hanging="357"/>
              <w:rPr>
                <w:rFonts w:cs="Arial"/>
                <w:color w:val="2E2E2E"/>
                <w:sz w:val="18"/>
                <w:szCs w:val="20"/>
              </w:rPr>
            </w:pPr>
            <w:r>
              <w:rPr>
                <w:rFonts w:cs="Arial"/>
                <w:color w:val="2E2E2E"/>
                <w:sz w:val="18"/>
                <w:szCs w:val="20"/>
              </w:rPr>
              <w:t>Ministry of Economy</w:t>
            </w:r>
          </w:p>
        </w:tc>
        <w:tc>
          <w:tcPr>
            <w:tcW w:w="971" w:type="pct"/>
          </w:tcPr>
          <w:p w:rsidR="002B0E23" w:rsidRPr="005213A8" w:rsidRDefault="002B0E23" w:rsidP="002B0E23">
            <w:pPr>
              <w:pStyle w:val="BodyText"/>
              <w:spacing w:before="60" w:after="60" w:line="264" w:lineRule="auto"/>
              <w:rPr>
                <w:rFonts w:cs="Arial"/>
                <w:sz w:val="18"/>
                <w:szCs w:val="20"/>
              </w:rPr>
            </w:pPr>
            <w:r w:rsidRPr="005213A8">
              <w:rPr>
                <w:rFonts w:cs="Arial"/>
                <w:sz w:val="18"/>
                <w:szCs w:val="20"/>
              </w:rPr>
              <w:t xml:space="preserve">This group has direct influence/ impact on the project through enforcing </w:t>
            </w:r>
            <w:r w:rsidR="002057FE" w:rsidRPr="005213A8">
              <w:rPr>
                <w:rFonts w:cs="Arial"/>
                <w:sz w:val="18"/>
                <w:szCs w:val="20"/>
              </w:rPr>
              <w:t>regulations and</w:t>
            </w:r>
            <w:r w:rsidRPr="005213A8">
              <w:rPr>
                <w:rFonts w:cs="Arial"/>
                <w:sz w:val="18"/>
                <w:szCs w:val="20"/>
              </w:rPr>
              <w:t xml:space="preserve"> approving relevant permits.</w:t>
            </w:r>
          </w:p>
        </w:tc>
        <w:tc>
          <w:tcPr>
            <w:tcW w:w="1269" w:type="pct"/>
          </w:tcPr>
          <w:p w:rsidR="002B0E23" w:rsidRPr="005213A8" w:rsidRDefault="00C21119" w:rsidP="002B0E23">
            <w:pPr>
              <w:pStyle w:val="BodyText"/>
              <w:spacing w:before="60" w:after="60" w:line="264" w:lineRule="auto"/>
              <w:rPr>
                <w:rFonts w:cs="Arial"/>
                <w:sz w:val="18"/>
                <w:szCs w:val="20"/>
              </w:rPr>
            </w:pPr>
            <w:r>
              <w:rPr>
                <w:rFonts w:cs="Arial"/>
                <w:sz w:val="18"/>
                <w:szCs w:val="20"/>
              </w:rPr>
              <w:t xml:space="preserve">The </w:t>
            </w:r>
            <w:r w:rsidR="002057FE">
              <w:rPr>
                <w:rFonts w:cs="Arial"/>
                <w:sz w:val="18"/>
                <w:szCs w:val="20"/>
              </w:rPr>
              <w:t>PIU will</w:t>
            </w:r>
            <w:r w:rsidR="002B0E23" w:rsidRPr="005213A8">
              <w:rPr>
                <w:rFonts w:cs="Arial"/>
                <w:sz w:val="18"/>
                <w:szCs w:val="20"/>
              </w:rPr>
              <w:t xml:space="preserve"> be required to submit official letters and e-mails to the relevant authorities as required.  </w:t>
            </w:r>
          </w:p>
          <w:p w:rsidR="002B0E23" w:rsidRPr="005213A8" w:rsidRDefault="00C21119" w:rsidP="002B0E23">
            <w:pPr>
              <w:pStyle w:val="BodyText"/>
              <w:spacing w:before="60" w:after="60" w:line="264" w:lineRule="auto"/>
              <w:rPr>
                <w:rFonts w:cs="Arial"/>
                <w:sz w:val="18"/>
                <w:szCs w:val="20"/>
              </w:rPr>
            </w:pPr>
            <w:r>
              <w:rPr>
                <w:rFonts w:cs="Arial"/>
                <w:sz w:val="18"/>
                <w:szCs w:val="20"/>
              </w:rPr>
              <w:t xml:space="preserve">The PIU </w:t>
            </w:r>
            <w:r w:rsidR="00D01431" w:rsidRPr="005213A8">
              <w:rPr>
                <w:rFonts w:cs="Arial"/>
                <w:sz w:val="18"/>
                <w:szCs w:val="20"/>
              </w:rPr>
              <w:t xml:space="preserve">will facilitate permitting </w:t>
            </w:r>
            <w:r w:rsidR="002B0E23" w:rsidRPr="005213A8">
              <w:rPr>
                <w:rFonts w:cs="Arial"/>
                <w:sz w:val="18"/>
                <w:szCs w:val="20"/>
              </w:rPr>
              <w:t xml:space="preserve">meetings with ministries to discuss any issues or concerns regarding permitting, new regulations and project implications. </w:t>
            </w:r>
          </w:p>
        </w:tc>
      </w:tr>
      <w:tr w:rsidR="00A32708" w:rsidRPr="005213A8" w:rsidTr="00A82935">
        <w:trPr>
          <w:cantSplit/>
        </w:trPr>
        <w:tc>
          <w:tcPr>
            <w:tcW w:w="821" w:type="pct"/>
          </w:tcPr>
          <w:p w:rsidR="001A23B0" w:rsidRPr="005213A8" w:rsidRDefault="001A23B0" w:rsidP="001A23B0">
            <w:pPr>
              <w:pStyle w:val="BodyText"/>
              <w:spacing w:before="60" w:after="60" w:line="264" w:lineRule="auto"/>
              <w:rPr>
                <w:rFonts w:cs="Arial"/>
                <w:b/>
                <w:bCs/>
                <w:sz w:val="18"/>
                <w:szCs w:val="20"/>
              </w:rPr>
            </w:pPr>
            <w:r w:rsidRPr="005213A8">
              <w:rPr>
                <w:rFonts w:cs="Arial"/>
                <w:b/>
                <w:bCs/>
                <w:sz w:val="18"/>
                <w:szCs w:val="20"/>
              </w:rPr>
              <w:lastRenderedPageBreak/>
              <w:t>Local Government Department</w:t>
            </w:r>
          </w:p>
        </w:tc>
        <w:tc>
          <w:tcPr>
            <w:tcW w:w="671" w:type="pct"/>
          </w:tcPr>
          <w:p w:rsidR="001A23B0" w:rsidRPr="005213A8" w:rsidRDefault="00B5338D" w:rsidP="001A23B0">
            <w:pPr>
              <w:pStyle w:val="BodyText"/>
              <w:spacing w:before="60" w:after="60" w:line="264" w:lineRule="auto"/>
              <w:rPr>
                <w:rFonts w:cs="Arial"/>
                <w:sz w:val="18"/>
                <w:szCs w:val="20"/>
              </w:rPr>
            </w:pPr>
            <w:r w:rsidRPr="005213A8">
              <w:rPr>
                <w:rFonts w:cs="Arial"/>
                <w:sz w:val="18"/>
                <w:szCs w:val="20"/>
              </w:rPr>
              <w:t xml:space="preserve">Primary </w:t>
            </w:r>
          </w:p>
        </w:tc>
        <w:tc>
          <w:tcPr>
            <w:tcW w:w="1268" w:type="pct"/>
          </w:tcPr>
          <w:p w:rsidR="00EC5073" w:rsidRPr="005213A8" w:rsidRDefault="00E9751A" w:rsidP="00FA5FCB">
            <w:pPr>
              <w:pStyle w:val="BodyText"/>
              <w:numPr>
                <w:ilvl w:val="0"/>
                <w:numId w:val="11"/>
              </w:numPr>
              <w:spacing w:before="40" w:after="40" w:line="264" w:lineRule="auto"/>
              <w:ind w:left="357" w:hanging="357"/>
              <w:rPr>
                <w:rFonts w:cs="Arial"/>
                <w:sz w:val="18"/>
                <w:szCs w:val="20"/>
              </w:rPr>
            </w:pPr>
            <w:r>
              <w:rPr>
                <w:rFonts w:cs="Arial"/>
                <w:color w:val="2E2E2E"/>
                <w:sz w:val="18"/>
                <w:szCs w:val="20"/>
              </w:rPr>
              <w:t xml:space="preserve">The </w:t>
            </w:r>
            <w:r w:rsidR="00FA5FCB" w:rsidRPr="00FA5FCB">
              <w:rPr>
                <w:rFonts w:cs="Arial"/>
                <w:color w:val="2E2E2E"/>
                <w:sz w:val="18"/>
                <w:szCs w:val="20"/>
              </w:rPr>
              <w:t>City of Skopje</w:t>
            </w:r>
            <w:r w:rsidR="00FA5FCB">
              <w:rPr>
                <w:rFonts w:cs="Arial"/>
                <w:color w:val="2E2E2E"/>
                <w:sz w:val="18"/>
                <w:szCs w:val="20"/>
              </w:rPr>
              <w:t xml:space="preserve"> includes 10 municipalities </w:t>
            </w:r>
          </w:p>
        </w:tc>
        <w:tc>
          <w:tcPr>
            <w:tcW w:w="971" w:type="pct"/>
          </w:tcPr>
          <w:p w:rsidR="001A23B0" w:rsidRPr="005213A8" w:rsidRDefault="001A23B0" w:rsidP="001A23B0">
            <w:pPr>
              <w:pStyle w:val="BodyText"/>
              <w:spacing w:before="60" w:after="60" w:line="264" w:lineRule="auto"/>
              <w:rPr>
                <w:rFonts w:cs="Arial"/>
                <w:sz w:val="18"/>
                <w:szCs w:val="20"/>
              </w:rPr>
            </w:pPr>
            <w:r w:rsidRPr="005213A8">
              <w:rPr>
                <w:rFonts w:cs="Arial"/>
                <w:sz w:val="18"/>
                <w:szCs w:val="20"/>
              </w:rPr>
              <w:t>This group has direct influence/ impact on the project through enforcing regulations, monitoring environmental parameters and response plans and approving relevant permits.</w:t>
            </w:r>
          </w:p>
        </w:tc>
        <w:tc>
          <w:tcPr>
            <w:tcW w:w="1269" w:type="pct"/>
          </w:tcPr>
          <w:p w:rsidR="001A23B0" w:rsidRPr="005213A8" w:rsidRDefault="00532F2C" w:rsidP="001A23B0">
            <w:pPr>
              <w:pStyle w:val="BodyText"/>
              <w:spacing w:before="60" w:after="60" w:line="264" w:lineRule="auto"/>
              <w:rPr>
                <w:rFonts w:cs="Arial"/>
                <w:sz w:val="18"/>
                <w:szCs w:val="20"/>
              </w:rPr>
            </w:pPr>
            <w:r>
              <w:rPr>
                <w:rFonts w:cs="Arial"/>
                <w:sz w:val="18"/>
                <w:szCs w:val="20"/>
              </w:rPr>
              <w:t xml:space="preserve">The </w:t>
            </w:r>
            <w:r w:rsidR="002057FE">
              <w:rPr>
                <w:rFonts w:cs="Arial"/>
                <w:sz w:val="18"/>
                <w:szCs w:val="20"/>
              </w:rPr>
              <w:t>PIU will</w:t>
            </w:r>
            <w:r w:rsidR="001A23B0" w:rsidRPr="005213A8">
              <w:rPr>
                <w:rFonts w:cs="Arial"/>
                <w:sz w:val="18"/>
                <w:szCs w:val="20"/>
              </w:rPr>
              <w:t xml:space="preserve"> be required to submit official letters and e-mails to the relevant authorities as required.  </w:t>
            </w:r>
          </w:p>
          <w:p w:rsidR="001A23B0" w:rsidRPr="005213A8" w:rsidRDefault="001A23B0" w:rsidP="001A23B0">
            <w:pPr>
              <w:pStyle w:val="BodyText"/>
              <w:spacing w:before="60" w:after="60" w:line="264" w:lineRule="auto"/>
              <w:rPr>
                <w:rFonts w:cs="Arial"/>
                <w:sz w:val="18"/>
                <w:szCs w:val="20"/>
              </w:rPr>
            </w:pPr>
            <w:r w:rsidRPr="005213A8">
              <w:rPr>
                <w:rFonts w:cs="Arial"/>
                <w:sz w:val="18"/>
                <w:szCs w:val="20"/>
              </w:rPr>
              <w:t xml:space="preserve">The </w:t>
            </w:r>
            <w:r w:rsidR="00532F2C">
              <w:rPr>
                <w:rFonts w:cs="Arial"/>
                <w:sz w:val="18"/>
                <w:szCs w:val="20"/>
              </w:rPr>
              <w:t>PIU</w:t>
            </w:r>
            <w:r w:rsidRPr="005213A8">
              <w:rPr>
                <w:rFonts w:cs="Arial"/>
                <w:sz w:val="18"/>
                <w:szCs w:val="20"/>
              </w:rPr>
              <w:t xml:space="preserve"> will facilitate </w:t>
            </w:r>
            <w:r w:rsidR="00D01431" w:rsidRPr="005213A8">
              <w:rPr>
                <w:rFonts w:cs="Arial"/>
                <w:sz w:val="18"/>
                <w:szCs w:val="20"/>
              </w:rPr>
              <w:t xml:space="preserve">permitting meetings </w:t>
            </w:r>
            <w:r w:rsidRPr="005213A8">
              <w:rPr>
                <w:rFonts w:cs="Arial"/>
                <w:sz w:val="18"/>
                <w:szCs w:val="20"/>
              </w:rPr>
              <w:t xml:space="preserve">with ministries to discuss any issues or concerns regarding permitting, new regulations and project implications. </w:t>
            </w:r>
          </w:p>
        </w:tc>
      </w:tr>
      <w:tr w:rsidR="00A32708" w:rsidRPr="005213A8" w:rsidTr="00A82935">
        <w:trPr>
          <w:cantSplit/>
        </w:trPr>
        <w:tc>
          <w:tcPr>
            <w:tcW w:w="821" w:type="pct"/>
          </w:tcPr>
          <w:p w:rsidR="007F3AA7" w:rsidRDefault="006F602B" w:rsidP="002B0E23">
            <w:pPr>
              <w:pStyle w:val="BodyText"/>
              <w:spacing w:before="60" w:after="60" w:line="264" w:lineRule="auto"/>
              <w:rPr>
                <w:rFonts w:cs="Arial"/>
                <w:b/>
                <w:bCs/>
                <w:sz w:val="18"/>
                <w:szCs w:val="20"/>
              </w:rPr>
            </w:pPr>
            <w:r w:rsidRPr="00A82935">
              <w:rPr>
                <w:rFonts w:cs="Arial"/>
                <w:b/>
                <w:bCs/>
                <w:sz w:val="18"/>
                <w:szCs w:val="20"/>
              </w:rPr>
              <w:t xml:space="preserve">Local Communities  </w:t>
            </w:r>
          </w:p>
          <w:p w:rsidR="007F3AA7" w:rsidRPr="00EC5073" w:rsidRDefault="007F3AA7" w:rsidP="001A64A2">
            <w:pPr>
              <w:pStyle w:val="BodyText"/>
              <w:spacing w:before="60" w:after="60" w:line="264" w:lineRule="auto"/>
              <w:rPr>
                <w:rFonts w:cs="Arial"/>
                <w:b/>
                <w:bCs/>
                <w:sz w:val="18"/>
                <w:szCs w:val="20"/>
                <w:highlight w:val="yellow"/>
              </w:rPr>
            </w:pPr>
          </w:p>
        </w:tc>
        <w:tc>
          <w:tcPr>
            <w:tcW w:w="671" w:type="pct"/>
          </w:tcPr>
          <w:p w:rsidR="006F602B" w:rsidRPr="00A82935" w:rsidRDefault="006F602B" w:rsidP="001A6A01">
            <w:pPr>
              <w:pStyle w:val="BodyText"/>
              <w:spacing w:before="60" w:after="60" w:line="264" w:lineRule="auto"/>
              <w:rPr>
                <w:rFonts w:cs="Arial"/>
                <w:sz w:val="18"/>
                <w:szCs w:val="20"/>
              </w:rPr>
            </w:pPr>
            <w:r w:rsidRPr="00A82935">
              <w:rPr>
                <w:rFonts w:cs="Arial"/>
                <w:sz w:val="18"/>
                <w:szCs w:val="20"/>
              </w:rPr>
              <w:t>Primary</w:t>
            </w:r>
          </w:p>
        </w:tc>
        <w:tc>
          <w:tcPr>
            <w:tcW w:w="1268" w:type="pct"/>
          </w:tcPr>
          <w:p w:rsidR="001A64A2" w:rsidRPr="00101A54" w:rsidRDefault="00C21119" w:rsidP="001A64A2">
            <w:pPr>
              <w:pStyle w:val="BodyText"/>
              <w:spacing w:before="60" w:after="60" w:line="264" w:lineRule="auto"/>
              <w:rPr>
                <w:rFonts w:cs="Arial"/>
                <w:bCs/>
                <w:sz w:val="18"/>
                <w:szCs w:val="20"/>
              </w:rPr>
            </w:pPr>
            <w:r>
              <w:rPr>
                <w:rFonts w:cs="Arial"/>
                <w:sz w:val="18"/>
                <w:szCs w:val="20"/>
              </w:rPr>
              <w:t>Skopje</w:t>
            </w:r>
            <w:r w:rsidR="001A64A2">
              <w:rPr>
                <w:rFonts w:cs="Arial"/>
                <w:sz w:val="18"/>
                <w:szCs w:val="20"/>
              </w:rPr>
              <w:t xml:space="preserve"> City and related districts:</w:t>
            </w:r>
            <w:r w:rsidR="001A64A2" w:rsidRPr="00101A54">
              <w:rPr>
                <w:rFonts w:cs="Arial"/>
                <w:bCs/>
                <w:sz w:val="18"/>
                <w:szCs w:val="20"/>
              </w:rPr>
              <w:t>Karpos</w:t>
            </w:r>
            <w:r w:rsidR="00101A54">
              <w:rPr>
                <w:rFonts w:cs="Arial"/>
                <w:bCs/>
                <w:sz w:val="18"/>
                <w:szCs w:val="20"/>
              </w:rPr>
              <w:t xml:space="preserve">, </w:t>
            </w:r>
            <w:r w:rsidR="001A64A2" w:rsidRPr="00101A54">
              <w:rPr>
                <w:rFonts w:cs="Arial"/>
                <w:bCs/>
                <w:sz w:val="18"/>
                <w:szCs w:val="20"/>
              </w:rPr>
              <w:t>Rektorat, Centar, Lisisce</w:t>
            </w:r>
          </w:p>
          <w:p w:rsidR="001A64A2" w:rsidRPr="00101A54" w:rsidRDefault="001A64A2" w:rsidP="001A64A2">
            <w:pPr>
              <w:pStyle w:val="BodyText"/>
              <w:spacing w:before="60" w:after="60" w:line="264" w:lineRule="auto"/>
              <w:rPr>
                <w:rFonts w:cs="Arial"/>
                <w:bCs/>
                <w:sz w:val="18"/>
                <w:szCs w:val="20"/>
              </w:rPr>
            </w:pPr>
            <w:r w:rsidRPr="00101A54">
              <w:rPr>
                <w:rFonts w:cs="Arial"/>
                <w:bCs/>
                <w:sz w:val="18"/>
                <w:szCs w:val="20"/>
              </w:rPr>
              <w:t>G</w:t>
            </w:r>
            <w:r w:rsidR="00F6517A">
              <w:rPr>
                <w:rFonts w:cs="Arial"/>
                <w:bCs/>
                <w:sz w:val="18"/>
                <w:szCs w:val="20"/>
              </w:rPr>
              <w:t xml:space="preserve">azi </w:t>
            </w:r>
            <w:r w:rsidRPr="00101A54">
              <w:rPr>
                <w:rFonts w:cs="Arial"/>
                <w:bCs/>
                <w:sz w:val="18"/>
                <w:szCs w:val="20"/>
              </w:rPr>
              <w:t>baba</w:t>
            </w:r>
          </w:p>
          <w:p w:rsidR="00A82935" w:rsidRPr="00A82935" w:rsidRDefault="00A82935" w:rsidP="001A64A2">
            <w:pPr>
              <w:pStyle w:val="BodyText"/>
              <w:spacing w:before="40" w:after="40" w:line="264" w:lineRule="auto"/>
              <w:ind w:left="357"/>
              <w:rPr>
                <w:rFonts w:cs="Arial"/>
                <w:sz w:val="18"/>
                <w:szCs w:val="20"/>
              </w:rPr>
            </w:pPr>
          </w:p>
        </w:tc>
        <w:tc>
          <w:tcPr>
            <w:tcW w:w="971" w:type="pct"/>
            <w:vMerge w:val="restart"/>
          </w:tcPr>
          <w:p w:rsidR="006F602B" w:rsidRPr="00EC5073" w:rsidRDefault="009651E9" w:rsidP="00D671C1">
            <w:pPr>
              <w:pStyle w:val="BodyText"/>
              <w:spacing w:before="60" w:after="60" w:line="264" w:lineRule="auto"/>
              <w:rPr>
                <w:rFonts w:cs="Arial"/>
                <w:sz w:val="18"/>
                <w:szCs w:val="20"/>
                <w:highlight w:val="yellow"/>
              </w:rPr>
            </w:pPr>
            <w:r>
              <w:rPr>
                <w:rFonts w:cs="Arial"/>
                <w:sz w:val="18"/>
                <w:szCs w:val="20"/>
              </w:rPr>
              <w:t xml:space="preserve">Communities will benefit from the Project in terms of access to new buses, </w:t>
            </w:r>
            <w:r w:rsidR="00F6517A">
              <w:rPr>
                <w:rFonts w:cs="Arial"/>
                <w:sz w:val="18"/>
                <w:szCs w:val="20"/>
              </w:rPr>
              <w:t>improved comfortability</w:t>
            </w:r>
            <w:r w:rsidR="00B04109">
              <w:rPr>
                <w:rFonts w:cs="Arial"/>
                <w:sz w:val="18"/>
                <w:szCs w:val="20"/>
              </w:rPr>
              <w:t xml:space="preserve"> and reduced emissions </w:t>
            </w:r>
          </w:p>
        </w:tc>
        <w:tc>
          <w:tcPr>
            <w:tcW w:w="1269" w:type="pct"/>
            <w:vMerge w:val="restart"/>
          </w:tcPr>
          <w:p w:rsidR="006F602B" w:rsidRPr="00EC5073" w:rsidRDefault="00F6517A" w:rsidP="00D671C1">
            <w:pPr>
              <w:suppressAutoHyphens/>
              <w:spacing w:after="120"/>
              <w:rPr>
                <w:rFonts w:ascii="Arial" w:hAnsi="Arial" w:cs="Arial"/>
                <w:sz w:val="18"/>
                <w:szCs w:val="20"/>
                <w:highlight w:val="yellow"/>
              </w:rPr>
            </w:pPr>
            <w:r>
              <w:rPr>
                <w:rFonts w:ascii="Arial" w:hAnsi="Arial" w:cs="Arial"/>
                <w:sz w:val="18"/>
                <w:szCs w:val="20"/>
              </w:rPr>
              <w:t xml:space="preserve">The </w:t>
            </w:r>
            <w:r w:rsidR="002057FE">
              <w:rPr>
                <w:rFonts w:ascii="Arial" w:hAnsi="Arial" w:cs="Arial"/>
                <w:sz w:val="18"/>
                <w:szCs w:val="20"/>
              </w:rPr>
              <w:t xml:space="preserve">City </w:t>
            </w:r>
            <w:r w:rsidR="002057FE" w:rsidRPr="00A82935">
              <w:rPr>
                <w:rFonts w:ascii="Arial" w:hAnsi="Arial" w:cs="Arial"/>
                <w:sz w:val="18"/>
                <w:szCs w:val="20"/>
              </w:rPr>
              <w:t>to</w:t>
            </w:r>
            <w:r w:rsidR="009651E9">
              <w:rPr>
                <w:rFonts w:ascii="Arial" w:hAnsi="Arial" w:cs="Arial"/>
                <w:sz w:val="18"/>
                <w:szCs w:val="20"/>
              </w:rPr>
              <w:t xml:space="preserve"> undertake</w:t>
            </w:r>
            <w:r w:rsidR="0099352D">
              <w:rPr>
                <w:rFonts w:ascii="Arial" w:hAnsi="Arial" w:cs="Arial"/>
                <w:sz w:val="18"/>
                <w:szCs w:val="20"/>
              </w:rPr>
              <w:t xml:space="preserve"> public</w:t>
            </w:r>
            <w:r w:rsidR="009651E9">
              <w:rPr>
                <w:rFonts w:ascii="Arial" w:hAnsi="Arial" w:cs="Arial"/>
                <w:sz w:val="18"/>
                <w:szCs w:val="20"/>
              </w:rPr>
              <w:t xml:space="preserve"> consultations with the public via </w:t>
            </w:r>
            <w:r w:rsidR="00091D3E">
              <w:rPr>
                <w:rFonts w:ascii="Arial" w:hAnsi="Arial" w:cs="Arial"/>
                <w:sz w:val="18"/>
                <w:szCs w:val="20"/>
              </w:rPr>
              <w:t xml:space="preserve">the </w:t>
            </w:r>
            <w:r w:rsidR="009651E9">
              <w:rPr>
                <w:rFonts w:ascii="Arial" w:hAnsi="Arial" w:cs="Arial"/>
                <w:sz w:val="18"/>
                <w:szCs w:val="20"/>
              </w:rPr>
              <w:t xml:space="preserve">local municipality on </w:t>
            </w:r>
            <w:r w:rsidR="00091D3E">
              <w:rPr>
                <w:rFonts w:ascii="Arial" w:hAnsi="Arial" w:cs="Arial"/>
                <w:sz w:val="18"/>
                <w:szCs w:val="20"/>
              </w:rPr>
              <w:t xml:space="preserve">the </w:t>
            </w:r>
            <w:r w:rsidR="0099352D">
              <w:rPr>
                <w:rFonts w:ascii="Arial" w:hAnsi="Arial" w:cs="Arial"/>
                <w:sz w:val="18"/>
                <w:szCs w:val="20"/>
              </w:rPr>
              <w:t xml:space="preserve">Project schedule, Project risks and </w:t>
            </w:r>
            <w:r w:rsidR="002057FE">
              <w:rPr>
                <w:rFonts w:ascii="Arial" w:hAnsi="Arial" w:cs="Arial"/>
                <w:sz w:val="18"/>
                <w:szCs w:val="20"/>
              </w:rPr>
              <w:t>impacts and</w:t>
            </w:r>
            <w:r w:rsidR="0099352D">
              <w:rPr>
                <w:rFonts w:ascii="Arial" w:hAnsi="Arial" w:cs="Arial"/>
                <w:sz w:val="18"/>
                <w:szCs w:val="20"/>
              </w:rPr>
              <w:t xml:space="preserve"> opportunities</w:t>
            </w:r>
          </w:p>
        </w:tc>
      </w:tr>
      <w:tr w:rsidR="00A32708" w:rsidRPr="005213A8" w:rsidTr="00E9751A">
        <w:trPr>
          <w:cantSplit/>
          <w:trHeight w:val="943"/>
        </w:trPr>
        <w:tc>
          <w:tcPr>
            <w:tcW w:w="821" w:type="pct"/>
          </w:tcPr>
          <w:p w:rsidR="006F602B" w:rsidRPr="00275087" w:rsidRDefault="006F602B" w:rsidP="002B0E23">
            <w:pPr>
              <w:pStyle w:val="BodyText"/>
              <w:spacing w:before="60" w:after="60" w:line="264" w:lineRule="auto"/>
              <w:rPr>
                <w:rFonts w:cs="Arial"/>
                <w:b/>
                <w:bCs/>
                <w:sz w:val="18"/>
                <w:szCs w:val="20"/>
              </w:rPr>
            </w:pPr>
            <w:r w:rsidRPr="00275087">
              <w:rPr>
                <w:rFonts w:cs="Arial"/>
                <w:b/>
                <w:bCs/>
                <w:sz w:val="18"/>
                <w:szCs w:val="20"/>
              </w:rPr>
              <w:t>Local Businesses</w:t>
            </w:r>
          </w:p>
        </w:tc>
        <w:tc>
          <w:tcPr>
            <w:tcW w:w="671" w:type="pct"/>
          </w:tcPr>
          <w:p w:rsidR="006F602B" w:rsidRPr="00275087" w:rsidRDefault="00B5338D" w:rsidP="001A6A01">
            <w:pPr>
              <w:pStyle w:val="BodyText"/>
              <w:spacing w:before="60" w:after="60" w:line="264" w:lineRule="auto"/>
              <w:rPr>
                <w:rFonts w:cs="Arial"/>
                <w:sz w:val="18"/>
                <w:szCs w:val="20"/>
              </w:rPr>
            </w:pPr>
            <w:r w:rsidRPr="00275087">
              <w:rPr>
                <w:rFonts w:cs="Arial"/>
                <w:sz w:val="18"/>
                <w:szCs w:val="20"/>
              </w:rPr>
              <w:t>Primary</w:t>
            </w:r>
          </w:p>
        </w:tc>
        <w:tc>
          <w:tcPr>
            <w:tcW w:w="1268" w:type="pct"/>
          </w:tcPr>
          <w:p w:rsidR="006F602B" w:rsidRPr="00275087" w:rsidRDefault="001A7F63" w:rsidP="005213A8">
            <w:pPr>
              <w:pStyle w:val="BodyText"/>
              <w:numPr>
                <w:ilvl w:val="0"/>
                <w:numId w:val="11"/>
              </w:numPr>
              <w:spacing w:before="40" w:after="40" w:line="264" w:lineRule="auto"/>
              <w:ind w:left="357" w:hanging="357"/>
              <w:rPr>
                <w:rFonts w:cs="Arial"/>
                <w:sz w:val="18"/>
                <w:szCs w:val="20"/>
              </w:rPr>
            </w:pPr>
            <w:r w:rsidRPr="00275087">
              <w:rPr>
                <w:rFonts w:cs="Arial"/>
                <w:sz w:val="18"/>
                <w:szCs w:val="20"/>
              </w:rPr>
              <w:t xml:space="preserve">Local businesses surrounding the </w:t>
            </w:r>
            <w:r w:rsidR="00275087" w:rsidRPr="00275087">
              <w:rPr>
                <w:rFonts w:cs="Arial"/>
                <w:sz w:val="18"/>
                <w:szCs w:val="20"/>
              </w:rPr>
              <w:t>bus ‘routes</w:t>
            </w:r>
            <w:r w:rsidR="00024F1B" w:rsidRPr="00275087">
              <w:rPr>
                <w:rFonts w:cs="Arial"/>
                <w:sz w:val="18"/>
                <w:szCs w:val="20"/>
              </w:rPr>
              <w:t>, including restaurants, shops etc</w:t>
            </w:r>
          </w:p>
        </w:tc>
        <w:tc>
          <w:tcPr>
            <w:tcW w:w="971" w:type="pct"/>
            <w:vMerge/>
          </w:tcPr>
          <w:p w:rsidR="006F602B" w:rsidRPr="005213A8" w:rsidRDefault="006F602B" w:rsidP="002B0E23">
            <w:pPr>
              <w:pStyle w:val="BodyText"/>
              <w:spacing w:before="60" w:after="60" w:line="264" w:lineRule="auto"/>
              <w:rPr>
                <w:rFonts w:cs="Arial"/>
                <w:sz w:val="18"/>
                <w:szCs w:val="20"/>
              </w:rPr>
            </w:pPr>
          </w:p>
        </w:tc>
        <w:tc>
          <w:tcPr>
            <w:tcW w:w="1269" w:type="pct"/>
            <w:vMerge/>
          </w:tcPr>
          <w:p w:rsidR="006F602B" w:rsidRPr="005213A8" w:rsidRDefault="006F602B" w:rsidP="002B0E23">
            <w:pPr>
              <w:suppressAutoHyphens/>
              <w:spacing w:after="120"/>
              <w:rPr>
                <w:rFonts w:ascii="Arial" w:hAnsi="Arial" w:cs="Arial"/>
                <w:sz w:val="18"/>
                <w:szCs w:val="20"/>
              </w:rPr>
            </w:pPr>
          </w:p>
        </w:tc>
      </w:tr>
      <w:tr w:rsidR="00B7590A" w:rsidRPr="005213A8" w:rsidTr="00A82935">
        <w:trPr>
          <w:cantSplit/>
        </w:trPr>
        <w:tc>
          <w:tcPr>
            <w:tcW w:w="821" w:type="pct"/>
          </w:tcPr>
          <w:p w:rsidR="00B7590A" w:rsidRPr="00275087" w:rsidRDefault="00B7590A" w:rsidP="002B0E23">
            <w:pPr>
              <w:pStyle w:val="BodyText"/>
              <w:spacing w:before="60" w:after="60" w:line="264" w:lineRule="auto"/>
              <w:rPr>
                <w:rFonts w:cs="Arial"/>
                <w:b/>
                <w:bCs/>
                <w:sz w:val="18"/>
                <w:szCs w:val="20"/>
              </w:rPr>
            </w:pPr>
            <w:r>
              <w:rPr>
                <w:rFonts w:cs="Arial"/>
                <w:b/>
                <w:bCs/>
                <w:sz w:val="18"/>
                <w:szCs w:val="20"/>
              </w:rPr>
              <w:t xml:space="preserve">Universities and Educational Organisations </w:t>
            </w:r>
          </w:p>
        </w:tc>
        <w:tc>
          <w:tcPr>
            <w:tcW w:w="671" w:type="pct"/>
          </w:tcPr>
          <w:p w:rsidR="00B7590A" w:rsidRPr="00275087" w:rsidRDefault="00B7590A" w:rsidP="001A6A01">
            <w:pPr>
              <w:pStyle w:val="BodyText"/>
              <w:spacing w:before="60" w:after="60" w:line="264" w:lineRule="auto"/>
              <w:rPr>
                <w:rFonts w:cs="Arial"/>
                <w:sz w:val="18"/>
                <w:szCs w:val="20"/>
              </w:rPr>
            </w:pPr>
            <w:r>
              <w:rPr>
                <w:rFonts w:cs="Arial"/>
                <w:sz w:val="18"/>
                <w:szCs w:val="20"/>
              </w:rPr>
              <w:t xml:space="preserve">Secondary </w:t>
            </w:r>
          </w:p>
        </w:tc>
        <w:tc>
          <w:tcPr>
            <w:tcW w:w="1268" w:type="pct"/>
          </w:tcPr>
          <w:p w:rsidR="00B7590A" w:rsidRDefault="00B7590A" w:rsidP="005213A8">
            <w:pPr>
              <w:pStyle w:val="BodyText"/>
              <w:numPr>
                <w:ilvl w:val="0"/>
                <w:numId w:val="11"/>
              </w:numPr>
              <w:spacing w:before="40" w:after="40" w:line="264" w:lineRule="auto"/>
              <w:ind w:left="357" w:hanging="357"/>
              <w:rPr>
                <w:rFonts w:cs="Arial"/>
                <w:sz w:val="18"/>
                <w:szCs w:val="20"/>
              </w:rPr>
            </w:pPr>
            <w:r>
              <w:rPr>
                <w:rFonts w:cs="Arial"/>
                <w:sz w:val="18"/>
                <w:szCs w:val="20"/>
              </w:rPr>
              <w:t xml:space="preserve">University of </w:t>
            </w:r>
            <w:r w:rsidR="00C21119">
              <w:rPr>
                <w:rFonts w:cs="Arial"/>
                <w:sz w:val="18"/>
                <w:szCs w:val="20"/>
              </w:rPr>
              <w:t>Skopje</w:t>
            </w:r>
          </w:p>
          <w:p w:rsidR="003D23A8" w:rsidRPr="00275087" w:rsidRDefault="003D23A8" w:rsidP="005213A8">
            <w:pPr>
              <w:pStyle w:val="BodyText"/>
              <w:numPr>
                <w:ilvl w:val="0"/>
                <w:numId w:val="11"/>
              </w:numPr>
              <w:spacing w:before="40" w:after="40" w:line="264" w:lineRule="auto"/>
              <w:ind w:left="357" w:hanging="357"/>
              <w:rPr>
                <w:rFonts w:cs="Arial"/>
                <w:sz w:val="18"/>
                <w:szCs w:val="20"/>
              </w:rPr>
            </w:pPr>
            <w:r>
              <w:rPr>
                <w:rFonts w:cs="Arial"/>
                <w:sz w:val="18"/>
                <w:szCs w:val="20"/>
              </w:rPr>
              <w:t xml:space="preserve">Driving schools </w:t>
            </w:r>
          </w:p>
        </w:tc>
        <w:tc>
          <w:tcPr>
            <w:tcW w:w="971" w:type="pct"/>
          </w:tcPr>
          <w:p w:rsidR="00B7590A" w:rsidRPr="005213A8" w:rsidRDefault="00B7590A" w:rsidP="002B0E23">
            <w:pPr>
              <w:pStyle w:val="BodyText"/>
              <w:spacing w:before="60" w:after="60" w:line="264" w:lineRule="auto"/>
              <w:rPr>
                <w:rFonts w:cs="Arial"/>
                <w:sz w:val="18"/>
                <w:szCs w:val="20"/>
              </w:rPr>
            </w:pPr>
            <w:r>
              <w:rPr>
                <w:rFonts w:cs="Arial"/>
                <w:sz w:val="18"/>
                <w:szCs w:val="20"/>
              </w:rPr>
              <w:t xml:space="preserve">Universities and educational </w:t>
            </w:r>
            <w:r w:rsidR="00091D3E">
              <w:rPr>
                <w:rFonts w:cs="Arial"/>
                <w:sz w:val="18"/>
                <w:szCs w:val="20"/>
              </w:rPr>
              <w:t xml:space="preserve">institutions </w:t>
            </w:r>
            <w:r>
              <w:rPr>
                <w:rFonts w:cs="Arial"/>
                <w:sz w:val="18"/>
                <w:szCs w:val="20"/>
              </w:rPr>
              <w:t xml:space="preserve">could benefit from the Project through internship and apprenticeship programmes </w:t>
            </w:r>
          </w:p>
        </w:tc>
        <w:tc>
          <w:tcPr>
            <w:tcW w:w="1269" w:type="pct"/>
          </w:tcPr>
          <w:p w:rsidR="00B7590A" w:rsidRPr="005213A8" w:rsidRDefault="00B7590A" w:rsidP="002B0E23">
            <w:pPr>
              <w:suppressAutoHyphens/>
              <w:spacing w:after="120"/>
              <w:rPr>
                <w:rFonts w:ascii="Arial" w:hAnsi="Arial" w:cs="Arial"/>
                <w:sz w:val="18"/>
                <w:szCs w:val="20"/>
              </w:rPr>
            </w:pPr>
          </w:p>
        </w:tc>
      </w:tr>
      <w:tr w:rsidR="00A32708" w:rsidRPr="005213A8" w:rsidTr="00A82935">
        <w:tc>
          <w:tcPr>
            <w:tcW w:w="821" w:type="pct"/>
          </w:tcPr>
          <w:p w:rsidR="002B0E23" w:rsidRPr="005213A8" w:rsidRDefault="00D671C1" w:rsidP="002B0E23">
            <w:pPr>
              <w:pStyle w:val="BodyText"/>
              <w:spacing w:before="60" w:after="60" w:line="264" w:lineRule="auto"/>
              <w:rPr>
                <w:rFonts w:cs="Arial"/>
                <w:b/>
                <w:bCs/>
                <w:sz w:val="18"/>
                <w:szCs w:val="20"/>
              </w:rPr>
            </w:pPr>
            <w:r>
              <w:rPr>
                <w:rFonts w:cs="Arial"/>
                <w:b/>
                <w:bCs/>
                <w:sz w:val="18"/>
                <w:szCs w:val="20"/>
              </w:rPr>
              <w:t>Non-Governmental Organisations (</w:t>
            </w:r>
            <w:r w:rsidR="002B0E23" w:rsidRPr="005213A8">
              <w:rPr>
                <w:rFonts w:cs="Arial"/>
                <w:b/>
                <w:bCs/>
                <w:sz w:val="18"/>
                <w:szCs w:val="20"/>
              </w:rPr>
              <w:t>NGOs</w:t>
            </w:r>
            <w:r>
              <w:rPr>
                <w:rFonts w:cs="Arial"/>
                <w:b/>
                <w:bCs/>
                <w:sz w:val="18"/>
                <w:szCs w:val="20"/>
              </w:rPr>
              <w:t>)</w:t>
            </w:r>
          </w:p>
        </w:tc>
        <w:tc>
          <w:tcPr>
            <w:tcW w:w="671" w:type="pct"/>
          </w:tcPr>
          <w:p w:rsidR="002B0E23" w:rsidRPr="005213A8" w:rsidRDefault="002B0E23" w:rsidP="001A6A01">
            <w:pPr>
              <w:pStyle w:val="BodyText"/>
              <w:spacing w:before="60" w:after="60" w:line="264" w:lineRule="auto"/>
              <w:rPr>
                <w:rFonts w:cs="Arial"/>
                <w:sz w:val="18"/>
                <w:szCs w:val="20"/>
              </w:rPr>
            </w:pPr>
            <w:r w:rsidRPr="005213A8">
              <w:rPr>
                <w:rFonts w:cs="Arial"/>
                <w:sz w:val="18"/>
                <w:szCs w:val="20"/>
              </w:rPr>
              <w:t>Secondary</w:t>
            </w:r>
          </w:p>
        </w:tc>
        <w:tc>
          <w:tcPr>
            <w:tcW w:w="1268" w:type="pct"/>
          </w:tcPr>
          <w:p w:rsidR="00497A0A" w:rsidRPr="00497A0A" w:rsidRDefault="00497A0A" w:rsidP="00497A0A">
            <w:pPr>
              <w:pStyle w:val="BodyText"/>
              <w:numPr>
                <w:ilvl w:val="0"/>
                <w:numId w:val="11"/>
              </w:numPr>
              <w:spacing w:before="40" w:after="40" w:line="264" w:lineRule="auto"/>
              <w:ind w:left="357" w:hanging="357"/>
              <w:rPr>
                <w:rStyle w:val="orgname1"/>
                <w:b w:val="0"/>
                <w:bCs w:val="0"/>
                <w:color w:val="auto"/>
                <w:sz w:val="18"/>
                <w:szCs w:val="22"/>
              </w:rPr>
            </w:pPr>
            <w:r w:rsidRPr="00497A0A">
              <w:rPr>
                <w:rFonts w:cs="Arial"/>
                <w:sz w:val="18"/>
              </w:rPr>
              <w:t>Macedonian Ecological Society (MES)</w:t>
            </w:r>
          </w:p>
          <w:p w:rsidR="00497A0A" w:rsidRPr="00497A0A" w:rsidRDefault="00497A0A" w:rsidP="00497A0A">
            <w:pPr>
              <w:pStyle w:val="BodyText"/>
              <w:numPr>
                <w:ilvl w:val="0"/>
                <w:numId w:val="11"/>
              </w:numPr>
              <w:spacing w:before="40" w:after="40" w:line="264" w:lineRule="auto"/>
              <w:ind w:left="357" w:hanging="357"/>
              <w:rPr>
                <w:rFonts w:cs="Arial"/>
                <w:sz w:val="18"/>
              </w:rPr>
            </w:pPr>
            <w:r w:rsidRPr="00497A0A">
              <w:rPr>
                <w:rFonts w:cs="Arial"/>
                <w:sz w:val="18"/>
              </w:rPr>
              <w:t>Eko-svest</w:t>
            </w:r>
          </w:p>
          <w:p w:rsidR="00A82935" w:rsidRDefault="00497A0A" w:rsidP="00497A0A">
            <w:pPr>
              <w:pStyle w:val="BodyText"/>
              <w:spacing w:before="40" w:after="40" w:line="264" w:lineRule="auto"/>
              <w:ind w:left="357"/>
              <w:rPr>
                <w:rFonts w:cs="Arial"/>
                <w:sz w:val="18"/>
              </w:rPr>
            </w:pPr>
            <w:r w:rsidRPr="00497A0A">
              <w:rPr>
                <w:rFonts w:cs="Arial"/>
                <w:sz w:val="18"/>
              </w:rPr>
              <w:t>Centre for environmental research and information</w:t>
            </w:r>
          </w:p>
          <w:p w:rsidR="00497A0A" w:rsidRDefault="00497A0A" w:rsidP="00497A0A">
            <w:pPr>
              <w:pStyle w:val="BodyText"/>
              <w:numPr>
                <w:ilvl w:val="0"/>
                <w:numId w:val="11"/>
              </w:numPr>
              <w:spacing w:before="40" w:after="40" w:line="264" w:lineRule="auto"/>
              <w:ind w:left="357" w:hanging="357"/>
              <w:rPr>
                <w:rFonts w:cs="Arial"/>
                <w:sz w:val="18"/>
              </w:rPr>
            </w:pPr>
            <w:r w:rsidRPr="00497A0A">
              <w:rPr>
                <w:rFonts w:cs="Arial"/>
                <w:sz w:val="18"/>
              </w:rPr>
              <w:t>Macedonian Green Center</w:t>
            </w:r>
          </w:p>
          <w:p w:rsidR="00497A0A" w:rsidRDefault="00497A0A" w:rsidP="00497A0A">
            <w:pPr>
              <w:pStyle w:val="BodyText"/>
              <w:numPr>
                <w:ilvl w:val="0"/>
                <w:numId w:val="11"/>
              </w:numPr>
              <w:spacing w:before="40" w:after="40" w:line="264" w:lineRule="auto"/>
              <w:ind w:left="357" w:hanging="357"/>
              <w:rPr>
                <w:rFonts w:cs="Arial"/>
                <w:sz w:val="18"/>
              </w:rPr>
            </w:pPr>
            <w:r w:rsidRPr="00497A0A">
              <w:rPr>
                <w:rFonts w:cs="Arial"/>
                <w:sz w:val="18"/>
              </w:rPr>
              <w:t>Centre of Climate Cha</w:t>
            </w:r>
            <w:r w:rsidR="00091D3E">
              <w:rPr>
                <w:rFonts w:cs="Arial"/>
                <w:sz w:val="18"/>
              </w:rPr>
              <w:t>nge</w:t>
            </w:r>
            <w:r w:rsidRPr="00497A0A">
              <w:rPr>
                <w:rFonts w:cs="Arial"/>
                <w:sz w:val="18"/>
              </w:rPr>
              <w:t xml:space="preserve">Centre </w:t>
            </w:r>
          </w:p>
          <w:p w:rsidR="00497A0A" w:rsidRPr="003F2E98" w:rsidRDefault="00497A0A" w:rsidP="00497A0A">
            <w:pPr>
              <w:pStyle w:val="BodyText"/>
              <w:spacing w:before="40" w:after="40" w:line="264" w:lineRule="auto"/>
              <w:ind w:left="357"/>
              <w:rPr>
                <w:rFonts w:cs="Arial"/>
                <w:sz w:val="18"/>
                <w:szCs w:val="20"/>
              </w:rPr>
            </w:pPr>
          </w:p>
        </w:tc>
        <w:tc>
          <w:tcPr>
            <w:tcW w:w="971" w:type="pct"/>
          </w:tcPr>
          <w:p w:rsidR="002B0E23" w:rsidRPr="005213A8" w:rsidRDefault="002B0E23" w:rsidP="002B0E23">
            <w:pPr>
              <w:pStyle w:val="BodyText"/>
              <w:spacing w:before="60" w:after="60" w:line="264" w:lineRule="auto"/>
              <w:rPr>
                <w:rFonts w:cs="Arial"/>
                <w:sz w:val="18"/>
                <w:szCs w:val="20"/>
              </w:rPr>
            </w:pPr>
            <w:r w:rsidRPr="005213A8">
              <w:rPr>
                <w:rFonts w:cs="Arial"/>
                <w:sz w:val="18"/>
                <w:szCs w:val="20"/>
              </w:rPr>
              <w:t xml:space="preserve">Local NGOs </w:t>
            </w:r>
            <w:r w:rsidR="009959D0">
              <w:rPr>
                <w:rFonts w:cs="Arial"/>
                <w:sz w:val="18"/>
                <w:szCs w:val="20"/>
              </w:rPr>
              <w:t xml:space="preserve">could influence the Project both directly and indirectly. </w:t>
            </w:r>
          </w:p>
        </w:tc>
        <w:tc>
          <w:tcPr>
            <w:tcW w:w="1269" w:type="pct"/>
          </w:tcPr>
          <w:p w:rsidR="002B0E23" w:rsidRPr="005213A8" w:rsidRDefault="00F6517A" w:rsidP="002B0E23">
            <w:pPr>
              <w:pStyle w:val="BodyText"/>
              <w:spacing w:before="60" w:after="60" w:line="264" w:lineRule="auto"/>
              <w:rPr>
                <w:rFonts w:cs="Arial"/>
                <w:sz w:val="18"/>
                <w:szCs w:val="20"/>
              </w:rPr>
            </w:pPr>
            <w:r>
              <w:rPr>
                <w:rFonts w:cs="Arial"/>
                <w:sz w:val="18"/>
                <w:szCs w:val="20"/>
              </w:rPr>
              <w:t>T</w:t>
            </w:r>
            <w:r w:rsidR="0099352D">
              <w:rPr>
                <w:rFonts w:cs="Arial"/>
                <w:sz w:val="18"/>
                <w:szCs w:val="20"/>
              </w:rPr>
              <w:t xml:space="preserve">he </w:t>
            </w:r>
            <w:r w:rsidR="002057FE">
              <w:rPr>
                <w:rFonts w:cs="Arial"/>
                <w:sz w:val="18"/>
                <w:szCs w:val="20"/>
              </w:rPr>
              <w:t>City to</w:t>
            </w:r>
            <w:r w:rsidR="007901CC" w:rsidRPr="005213A8">
              <w:rPr>
                <w:rFonts w:cs="Arial"/>
                <w:sz w:val="18"/>
                <w:szCs w:val="20"/>
              </w:rPr>
              <w:t xml:space="preserve"> facilitate publ</w:t>
            </w:r>
            <w:r w:rsidR="00BA0BF1">
              <w:rPr>
                <w:rFonts w:cs="Arial"/>
                <w:sz w:val="18"/>
                <w:szCs w:val="20"/>
              </w:rPr>
              <w:t xml:space="preserve">ic consultation meetings during </w:t>
            </w:r>
            <w:r w:rsidR="0099352D">
              <w:rPr>
                <w:rFonts w:cs="Arial"/>
                <w:sz w:val="18"/>
                <w:szCs w:val="20"/>
              </w:rPr>
              <w:t xml:space="preserve">the Project </w:t>
            </w:r>
            <w:r w:rsidR="002057FE">
              <w:rPr>
                <w:rFonts w:cs="Arial"/>
                <w:sz w:val="18"/>
                <w:szCs w:val="20"/>
              </w:rPr>
              <w:t>lifecycle</w:t>
            </w:r>
          </w:p>
        </w:tc>
      </w:tr>
      <w:tr w:rsidR="00A32708" w:rsidRPr="005213A8" w:rsidTr="00A82935">
        <w:tc>
          <w:tcPr>
            <w:tcW w:w="821" w:type="pct"/>
          </w:tcPr>
          <w:p w:rsidR="002B0E23" w:rsidRPr="005213A8" w:rsidRDefault="002B0E23" w:rsidP="002B0E23">
            <w:pPr>
              <w:pStyle w:val="BodyText"/>
              <w:spacing w:before="60" w:after="60" w:line="264" w:lineRule="auto"/>
              <w:rPr>
                <w:rFonts w:cs="Arial"/>
                <w:b/>
                <w:bCs/>
                <w:sz w:val="18"/>
                <w:szCs w:val="20"/>
              </w:rPr>
            </w:pPr>
            <w:r w:rsidRPr="005213A8">
              <w:rPr>
                <w:rFonts w:cs="Arial"/>
                <w:b/>
                <w:bCs/>
                <w:sz w:val="18"/>
                <w:szCs w:val="20"/>
              </w:rPr>
              <w:t>Media</w:t>
            </w:r>
          </w:p>
        </w:tc>
        <w:tc>
          <w:tcPr>
            <w:tcW w:w="671" w:type="pct"/>
          </w:tcPr>
          <w:p w:rsidR="002B0E23" w:rsidRPr="005213A8" w:rsidRDefault="002B0E23" w:rsidP="001A6A01">
            <w:pPr>
              <w:pStyle w:val="BodyText"/>
              <w:spacing w:before="60" w:after="60" w:line="264" w:lineRule="auto"/>
              <w:rPr>
                <w:rFonts w:cs="Arial"/>
                <w:sz w:val="18"/>
                <w:szCs w:val="20"/>
              </w:rPr>
            </w:pPr>
            <w:r w:rsidRPr="005213A8">
              <w:rPr>
                <w:rFonts w:cs="Arial"/>
                <w:sz w:val="18"/>
                <w:szCs w:val="20"/>
              </w:rPr>
              <w:t>Secondary</w:t>
            </w:r>
          </w:p>
        </w:tc>
        <w:tc>
          <w:tcPr>
            <w:tcW w:w="1268" w:type="pct"/>
          </w:tcPr>
          <w:p w:rsidR="003D23A8" w:rsidRDefault="00A82935" w:rsidP="005213A8">
            <w:pPr>
              <w:pStyle w:val="BodyText"/>
              <w:numPr>
                <w:ilvl w:val="0"/>
                <w:numId w:val="11"/>
              </w:numPr>
              <w:spacing w:before="40" w:after="40" w:line="264" w:lineRule="auto"/>
              <w:ind w:left="357" w:hanging="357"/>
              <w:rPr>
                <w:rFonts w:cs="Arial"/>
                <w:sz w:val="18"/>
                <w:szCs w:val="20"/>
              </w:rPr>
            </w:pPr>
            <w:r>
              <w:rPr>
                <w:rFonts w:cs="Arial"/>
                <w:sz w:val="18"/>
                <w:szCs w:val="20"/>
              </w:rPr>
              <w:t>Radio / newspaper</w:t>
            </w:r>
          </w:p>
          <w:p w:rsidR="003D23A8" w:rsidRDefault="003D23A8" w:rsidP="005213A8">
            <w:pPr>
              <w:pStyle w:val="BodyText"/>
              <w:numPr>
                <w:ilvl w:val="0"/>
                <w:numId w:val="11"/>
              </w:numPr>
              <w:spacing w:before="40" w:after="40" w:line="264" w:lineRule="auto"/>
              <w:ind w:left="357" w:hanging="357"/>
              <w:rPr>
                <w:rFonts w:cs="Arial"/>
                <w:sz w:val="18"/>
                <w:szCs w:val="20"/>
              </w:rPr>
            </w:pPr>
            <w:r>
              <w:rPr>
                <w:rFonts w:cs="Arial"/>
                <w:sz w:val="18"/>
                <w:szCs w:val="20"/>
              </w:rPr>
              <w:t>Skopje City website</w:t>
            </w:r>
          </w:p>
          <w:p w:rsidR="002B0E23" w:rsidRPr="005213A8" w:rsidRDefault="003D23A8" w:rsidP="005213A8">
            <w:pPr>
              <w:pStyle w:val="BodyText"/>
              <w:numPr>
                <w:ilvl w:val="0"/>
                <w:numId w:val="11"/>
              </w:numPr>
              <w:spacing w:before="40" w:after="40" w:line="264" w:lineRule="auto"/>
              <w:ind w:left="357" w:hanging="357"/>
              <w:rPr>
                <w:rFonts w:cs="Arial"/>
                <w:sz w:val="18"/>
                <w:szCs w:val="20"/>
              </w:rPr>
            </w:pPr>
            <w:r>
              <w:rPr>
                <w:rFonts w:cs="Arial"/>
                <w:sz w:val="18"/>
                <w:szCs w:val="20"/>
              </w:rPr>
              <w:t xml:space="preserve">Skopje Facebook </w:t>
            </w:r>
          </w:p>
        </w:tc>
        <w:tc>
          <w:tcPr>
            <w:tcW w:w="971" w:type="pct"/>
          </w:tcPr>
          <w:p w:rsidR="002B0E23" w:rsidRPr="005213A8" w:rsidRDefault="002B0E23" w:rsidP="002B0E23">
            <w:pPr>
              <w:pStyle w:val="BodyText"/>
              <w:spacing w:before="60" w:after="60" w:line="264" w:lineRule="auto"/>
              <w:rPr>
                <w:rFonts w:cs="Arial"/>
                <w:sz w:val="18"/>
                <w:szCs w:val="20"/>
              </w:rPr>
            </w:pPr>
            <w:r w:rsidRPr="005213A8">
              <w:rPr>
                <w:rFonts w:cs="Arial"/>
                <w:sz w:val="18"/>
                <w:szCs w:val="20"/>
              </w:rPr>
              <w:t>The media will have a direct or indirect influence over the Project through publications.</w:t>
            </w:r>
          </w:p>
        </w:tc>
        <w:tc>
          <w:tcPr>
            <w:tcW w:w="1269" w:type="pct"/>
          </w:tcPr>
          <w:p w:rsidR="002B0E23" w:rsidRPr="005213A8" w:rsidRDefault="002B0E23" w:rsidP="002B0E23">
            <w:pPr>
              <w:pStyle w:val="BodyText"/>
              <w:spacing w:before="60" w:after="60" w:line="264" w:lineRule="auto"/>
              <w:rPr>
                <w:rFonts w:cs="Arial"/>
                <w:color w:val="E36C0A" w:themeColor="accent6" w:themeShade="BF"/>
                <w:sz w:val="18"/>
                <w:szCs w:val="20"/>
              </w:rPr>
            </w:pPr>
            <w:r w:rsidRPr="005213A8">
              <w:rPr>
                <w:rFonts w:cs="Arial"/>
                <w:sz w:val="18"/>
                <w:szCs w:val="20"/>
              </w:rPr>
              <w:t xml:space="preserve">Press releases to disclose project information  </w:t>
            </w:r>
          </w:p>
        </w:tc>
      </w:tr>
      <w:tr w:rsidR="00A32708" w:rsidRPr="005213A8" w:rsidTr="00A82935">
        <w:tc>
          <w:tcPr>
            <w:tcW w:w="821" w:type="pct"/>
          </w:tcPr>
          <w:p w:rsidR="002B0E23" w:rsidRPr="005213A8" w:rsidRDefault="002B0E23" w:rsidP="002B0E23">
            <w:pPr>
              <w:pStyle w:val="BodyText"/>
              <w:spacing w:before="60" w:after="60" w:line="264" w:lineRule="auto"/>
              <w:rPr>
                <w:rFonts w:cs="Arial"/>
                <w:b/>
                <w:bCs/>
                <w:sz w:val="18"/>
                <w:szCs w:val="20"/>
              </w:rPr>
            </w:pPr>
            <w:r w:rsidRPr="005213A8">
              <w:rPr>
                <w:rFonts w:cs="Arial"/>
                <w:b/>
                <w:bCs/>
                <w:sz w:val="18"/>
                <w:szCs w:val="20"/>
              </w:rPr>
              <w:t>Contractors</w:t>
            </w:r>
          </w:p>
        </w:tc>
        <w:tc>
          <w:tcPr>
            <w:tcW w:w="671" w:type="pct"/>
          </w:tcPr>
          <w:p w:rsidR="002B0E23" w:rsidRPr="005213A8" w:rsidRDefault="001A6A01" w:rsidP="001A6A01">
            <w:pPr>
              <w:pStyle w:val="BodyText"/>
              <w:spacing w:before="60" w:after="60" w:line="264" w:lineRule="auto"/>
              <w:rPr>
                <w:rFonts w:cs="Arial"/>
                <w:sz w:val="18"/>
                <w:szCs w:val="20"/>
              </w:rPr>
            </w:pPr>
            <w:r w:rsidRPr="005213A8">
              <w:rPr>
                <w:rFonts w:cs="Arial"/>
                <w:sz w:val="18"/>
                <w:szCs w:val="20"/>
              </w:rPr>
              <w:t>Primary</w:t>
            </w:r>
          </w:p>
        </w:tc>
        <w:tc>
          <w:tcPr>
            <w:tcW w:w="1268" w:type="pct"/>
          </w:tcPr>
          <w:p w:rsidR="002B0E23" w:rsidRPr="005213A8" w:rsidRDefault="00091D3E" w:rsidP="005213A8">
            <w:pPr>
              <w:pStyle w:val="BodyText"/>
              <w:numPr>
                <w:ilvl w:val="0"/>
                <w:numId w:val="11"/>
              </w:numPr>
              <w:spacing w:before="40" w:after="40" w:line="264" w:lineRule="auto"/>
              <w:ind w:left="357" w:hanging="357"/>
              <w:rPr>
                <w:rFonts w:cs="Arial"/>
                <w:sz w:val="18"/>
                <w:szCs w:val="20"/>
              </w:rPr>
            </w:pPr>
            <w:r w:rsidRPr="00091D3E">
              <w:rPr>
                <w:sz w:val="18"/>
                <w:szCs w:val="20"/>
              </w:rPr>
              <w:t>Engineering, Procurement and Construction</w:t>
            </w:r>
            <w:r>
              <w:rPr>
                <w:sz w:val="18"/>
                <w:szCs w:val="20"/>
              </w:rPr>
              <w:t xml:space="preserve"> (</w:t>
            </w:r>
            <w:r w:rsidR="0099352D">
              <w:rPr>
                <w:rFonts w:cs="Arial"/>
                <w:sz w:val="18"/>
                <w:szCs w:val="20"/>
              </w:rPr>
              <w:t>EPC</w:t>
            </w:r>
            <w:r>
              <w:rPr>
                <w:rFonts w:cs="Arial"/>
                <w:sz w:val="18"/>
                <w:szCs w:val="20"/>
              </w:rPr>
              <w:t>)</w:t>
            </w:r>
            <w:r w:rsidR="0099352D">
              <w:rPr>
                <w:rFonts w:cs="Arial"/>
                <w:sz w:val="18"/>
                <w:szCs w:val="20"/>
              </w:rPr>
              <w:t xml:space="preserve"> Contractor, and </w:t>
            </w:r>
            <w:r w:rsidR="002057FE">
              <w:rPr>
                <w:rFonts w:cs="Arial"/>
                <w:sz w:val="18"/>
                <w:szCs w:val="20"/>
              </w:rPr>
              <w:t>other</w:t>
            </w:r>
            <w:r w:rsidR="0099352D">
              <w:rPr>
                <w:rFonts w:cs="Arial"/>
                <w:sz w:val="18"/>
                <w:szCs w:val="20"/>
              </w:rPr>
              <w:t xml:space="preserve"> sub-contractor</w:t>
            </w:r>
            <w:r>
              <w:rPr>
                <w:rFonts w:cs="Arial"/>
                <w:sz w:val="18"/>
                <w:szCs w:val="20"/>
              </w:rPr>
              <w:t>s</w:t>
            </w:r>
          </w:p>
        </w:tc>
        <w:tc>
          <w:tcPr>
            <w:tcW w:w="971" w:type="pct"/>
          </w:tcPr>
          <w:p w:rsidR="002B0E23" w:rsidRPr="00BA0BF1" w:rsidRDefault="005F14A3" w:rsidP="002B0E23">
            <w:pPr>
              <w:pStyle w:val="BodyText"/>
              <w:spacing w:before="60" w:after="60" w:line="264" w:lineRule="auto"/>
              <w:rPr>
                <w:rFonts w:cs="Arial"/>
                <w:sz w:val="18"/>
                <w:szCs w:val="20"/>
                <w:highlight w:val="yellow"/>
              </w:rPr>
            </w:pPr>
            <w:r>
              <w:rPr>
                <w:rFonts w:cs="Arial"/>
                <w:sz w:val="18"/>
                <w:szCs w:val="20"/>
              </w:rPr>
              <w:t xml:space="preserve">This group will </w:t>
            </w:r>
            <w:r w:rsidR="00B7590A">
              <w:rPr>
                <w:rFonts w:cs="Arial"/>
                <w:sz w:val="18"/>
                <w:szCs w:val="20"/>
              </w:rPr>
              <w:t xml:space="preserve">have </w:t>
            </w:r>
            <w:r w:rsidR="00B7590A" w:rsidRPr="0098434D">
              <w:rPr>
                <w:rFonts w:cs="Arial"/>
                <w:sz w:val="18"/>
                <w:szCs w:val="20"/>
              </w:rPr>
              <w:t>direct</w:t>
            </w:r>
            <w:r w:rsidR="002B0E23" w:rsidRPr="0098434D">
              <w:rPr>
                <w:rFonts w:cs="Arial"/>
                <w:sz w:val="18"/>
                <w:szCs w:val="20"/>
              </w:rPr>
              <w:t xml:space="preserve"> influence/ impact </w:t>
            </w:r>
            <w:r w:rsidR="00091D3E">
              <w:rPr>
                <w:rFonts w:cs="Arial"/>
                <w:sz w:val="18"/>
                <w:szCs w:val="20"/>
              </w:rPr>
              <w:t xml:space="preserve">on </w:t>
            </w:r>
            <w:r w:rsidR="002B0E23" w:rsidRPr="0098434D">
              <w:rPr>
                <w:rFonts w:cs="Arial"/>
                <w:sz w:val="18"/>
                <w:szCs w:val="20"/>
              </w:rPr>
              <w:t xml:space="preserve">the project through incorporation of stakeholders’ input/comments </w:t>
            </w:r>
            <w:r w:rsidR="004871C7" w:rsidRPr="0098434D">
              <w:rPr>
                <w:rFonts w:cs="Arial"/>
                <w:sz w:val="18"/>
                <w:szCs w:val="20"/>
              </w:rPr>
              <w:t>into contracts</w:t>
            </w:r>
            <w:r w:rsidR="0098434D" w:rsidRPr="0098434D">
              <w:rPr>
                <w:rFonts w:cs="Arial"/>
                <w:sz w:val="18"/>
                <w:szCs w:val="20"/>
              </w:rPr>
              <w:t xml:space="preserve"> and procedures</w:t>
            </w:r>
          </w:p>
        </w:tc>
        <w:tc>
          <w:tcPr>
            <w:tcW w:w="1269" w:type="pct"/>
          </w:tcPr>
          <w:p w:rsidR="002B0E23" w:rsidRPr="00BA0BF1" w:rsidRDefault="002B0E23" w:rsidP="002B0E23">
            <w:pPr>
              <w:pStyle w:val="BodyText"/>
              <w:spacing w:before="60" w:after="60" w:line="264" w:lineRule="auto"/>
              <w:rPr>
                <w:rFonts w:cs="Arial"/>
                <w:sz w:val="18"/>
                <w:szCs w:val="20"/>
                <w:highlight w:val="yellow"/>
              </w:rPr>
            </w:pPr>
            <w:r w:rsidRPr="0098434D">
              <w:rPr>
                <w:rFonts w:cs="Arial"/>
                <w:sz w:val="18"/>
                <w:szCs w:val="20"/>
              </w:rPr>
              <w:t>Legal binding agreement with the future assigned contractor, to include all the Environmental and Social terms of reference in the contract</w:t>
            </w:r>
          </w:p>
        </w:tc>
      </w:tr>
      <w:tr w:rsidR="0099352D" w:rsidRPr="005213A8" w:rsidTr="00A82935">
        <w:tc>
          <w:tcPr>
            <w:tcW w:w="821" w:type="pct"/>
          </w:tcPr>
          <w:p w:rsidR="0099352D" w:rsidRPr="005213A8" w:rsidRDefault="0099352D" w:rsidP="002B0E23">
            <w:pPr>
              <w:pStyle w:val="BodyText"/>
              <w:spacing w:before="60" w:after="60" w:line="264" w:lineRule="auto"/>
              <w:rPr>
                <w:rFonts w:cs="Arial"/>
                <w:b/>
                <w:bCs/>
                <w:sz w:val="18"/>
                <w:szCs w:val="20"/>
              </w:rPr>
            </w:pPr>
            <w:r>
              <w:rPr>
                <w:rFonts w:cs="Arial"/>
                <w:b/>
                <w:bCs/>
                <w:sz w:val="18"/>
                <w:szCs w:val="20"/>
              </w:rPr>
              <w:lastRenderedPageBreak/>
              <w:t>Others</w:t>
            </w:r>
          </w:p>
        </w:tc>
        <w:tc>
          <w:tcPr>
            <w:tcW w:w="671" w:type="pct"/>
          </w:tcPr>
          <w:p w:rsidR="0099352D" w:rsidRPr="005213A8" w:rsidRDefault="0099352D" w:rsidP="001A6A01">
            <w:pPr>
              <w:pStyle w:val="BodyText"/>
              <w:spacing w:before="60" w:after="60" w:line="264" w:lineRule="auto"/>
              <w:rPr>
                <w:rFonts w:cs="Arial"/>
                <w:sz w:val="18"/>
                <w:szCs w:val="20"/>
              </w:rPr>
            </w:pPr>
            <w:r>
              <w:rPr>
                <w:rFonts w:cs="Arial"/>
                <w:sz w:val="18"/>
                <w:szCs w:val="20"/>
              </w:rPr>
              <w:t xml:space="preserve">Secondary </w:t>
            </w:r>
          </w:p>
        </w:tc>
        <w:tc>
          <w:tcPr>
            <w:tcW w:w="1268" w:type="pct"/>
          </w:tcPr>
          <w:p w:rsidR="0099352D" w:rsidRDefault="0099352D" w:rsidP="005213A8">
            <w:pPr>
              <w:pStyle w:val="BodyText"/>
              <w:numPr>
                <w:ilvl w:val="0"/>
                <w:numId w:val="11"/>
              </w:numPr>
              <w:spacing w:before="40" w:after="40" w:line="264" w:lineRule="auto"/>
              <w:ind w:left="357" w:hanging="357"/>
              <w:rPr>
                <w:rFonts w:cs="Arial"/>
                <w:sz w:val="18"/>
                <w:szCs w:val="20"/>
              </w:rPr>
            </w:pPr>
            <w:r>
              <w:rPr>
                <w:rFonts w:cs="Arial"/>
                <w:sz w:val="18"/>
                <w:szCs w:val="20"/>
              </w:rPr>
              <w:t>Other Transportation Companies in Skopje</w:t>
            </w:r>
          </w:p>
        </w:tc>
        <w:tc>
          <w:tcPr>
            <w:tcW w:w="971" w:type="pct"/>
          </w:tcPr>
          <w:p w:rsidR="0099352D" w:rsidRDefault="0099352D" w:rsidP="002B0E23">
            <w:pPr>
              <w:pStyle w:val="BodyText"/>
              <w:spacing w:before="60" w:after="60" w:line="264" w:lineRule="auto"/>
              <w:rPr>
                <w:rFonts w:cs="Arial"/>
                <w:sz w:val="18"/>
                <w:szCs w:val="20"/>
              </w:rPr>
            </w:pPr>
            <w:r>
              <w:rPr>
                <w:rFonts w:cs="Arial"/>
                <w:sz w:val="18"/>
                <w:szCs w:val="20"/>
              </w:rPr>
              <w:t xml:space="preserve">They </w:t>
            </w:r>
            <w:r w:rsidR="00844594">
              <w:rPr>
                <w:rFonts w:cs="Arial"/>
                <w:sz w:val="18"/>
                <w:szCs w:val="20"/>
              </w:rPr>
              <w:t>may</w:t>
            </w:r>
            <w:r>
              <w:rPr>
                <w:rFonts w:cs="Arial"/>
                <w:sz w:val="18"/>
                <w:szCs w:val="20"/>
              </w:rPr>
              <w:t xml:space="preserve"> have an impact on the Project </w:t>
            </w:r>
            <w:r w:rsidR="00844594">
              <w:rPr>
                <w:rFonts w:cs="Arial"/>
                <w:sz w:val="18"/>
                <w:szCs w:val="20"/>
              </w:rPr>
              <w:t xml:space="preserve">due to potential </w:t>
            </w:r>
            <w:r w:rsidR="00E9751A">
              <w:rPr>
                <w:rFonts w:cs="Arial"/>
                <w:sz w:val="18"/>
                <w:szCs w:val="20"/>
              </w:rPr>
              <w:t xml:space="preserve">overlap </w:t>
            </w:r>
            <w:r w:rsidR="00844594">
              <w:rPr>
                <w:rFonts w:cs="Arial"/>
                <w:sz w:val="18"/>
                <w:szCs w:val="20"/>
              </w:rPr>
              <w:t>with their routes</w:t>
            </w:r>
          </w:p>
        </w:tc>
        <w:tc>
          <w:tcPr>
            <w:tcW w:w="1269" w:type="pct"/>
          </w:tcPr>
          <w:p w:rsidR="0099352D" w:rsidRPr="0098434D" w:rsidRDefault="00844594" w:rsidP="002B0E23">
            <w:pPr>
              <w:pStyle w:val="BodyText"/>
              <w:spacing w:before="60" w:after="60" w:line="264" w:lineRule="auto"/>
              <w:rPr>
                <w:rFonts w:cs="Arial"/>
                <w:sz w:val="18"/>
                <w:szCs w:val="20"/>
              </w:rPr>
            </w:pPr>
            <w:r>
              <w:rPr>
                <w:rFonts w:cs="Arial"/>
                <w:sz w:val="18"/>
                <w:szCs w:val="20"/>
              </w:rPr>
              <w:t>The City to maintain an ongoing communication with them</w:t>
            </w:r>
          </w:p>
        </w:tc>
      </w:tr>
    </w:tbl>
    <w:p w:rsidR="00154F61" w:rsidRDefault="00B002FB" w:rsidP="003F5258">
      <w:pPr>
        <w:pStyle w:val="NumH1"/>
        <w:rPr>
          <w:color w:val="1F497D" w:themeColor="text2"/>
        </w:rPr>
      </w:pPr>
      <w:bookmarkStart w:id="27" w:name="_Toc37773419"/>
      <w:bookmarkEnd w:id="26"/>
      <w:r w:rsidRPr="003F5258">
        <w:rPr>
          <w:color w:val="1F497D" w:themeColor="text2"/>
        </w:rPr>
        <w:lastRenderedPageBreak/>
        <w:t xml:space="preserve">Existing </w:t>
      </w:r>
      <w:r w:rsidR="00483E02" w:rsidRPr="003F5258">
        <w:rPr>
          <w:color w:val="1F497D" w:themeColor="text2"/>
        </w:rPr>
        <w:t>Stak</w:t>
      </w:r>
      <w:r w:rsidR="00A54150">
        <w:rPr>
          <w:color w:val="1F497D" w:themeColor="text2"/>
        </w:rPr>
        <w:t>eholder / Community Engagement</w:t>
      </w:r>
      <w:r w:rsidR="00F23237" w:rsidRPr="003F5258">
        <w:rPr>
          <w:color w:val="1F497D" w:themeColor="text2"/>
        </w:rPr>
        <w:t>and Awareness Programmes</w:t>
      </w:r>
      <w:bookmarkEnd w:id="27"/>
    </w:p>
    <w:p w:rsidR="00790982" w:rsidRDefault="00790982" w:rsidP="00790982">
      <w:pPr>
        <w:rPr>
          <w:rFonts w:ascii="Arial" w:eastAsia="Arial" w:hAnsi="Arial" w:cs="Arial"/>
          <w:sz w:val="20"/>
          <w:szCs w:val="20"/>
        </w:rPr>
      </w:pPr>
      <w:r w:rsidRPr="00790982">
        <w:rPr>
          <w:rFonts w:ascii="Arial" w:eastAsia="Arial" w:hAnsi="Arial" w:cs="Arial"/>
          <w:sz w:val="20"/>
          <w:szCs w:val="20"/>
        </w:rPr>
        <w:t xml:space="preserve">There is no overarching Stakeholder Engagement Policy or document in place outlining the approach for external stakeholder activities. </w:t>
      </w:r>
      <w:r w:rsidR="00091D3E">
        <w:rPr>
          <w:rFonts w:ascii="Arial" w:eastAsia="Arial" w:hAnsi="Arial" w:cs="Arial"/>
          <w:sz w:val="20"/>
          <w:szCs w:val="20"/>
        </w:rPr>
        <w:t>T</w:t>
      </w:r>
      <w:r w:rsidR="00AF6931">
        <w:rPr>
          <w:rFonts w:ascii="Arial" w:eastAsia="Arial" w:hAnsi="Arial" w:cs="Arial"/>
          <w:sz w:val="20"/>
          <w:szCs w:val="20"/>
        </w:rPr>
        <w:t>o date, the City has not had any public consultation activities with regard to the BRT lines and</w:t>
      </w:r>
      <w:r w:rsidR="00807A93">
        <w:rPr>
          <w:rFonts w:ascii="Arial" w:eastAsia="Arial" w:hAnsi="Arial" w:cs="Arial"/>
          <w:sz w:val="20"/>
          <w:szCs w:val="20"/>
        </w:rPr>
        <w:t xml:space="preserve"> the</w:t>
      </w:r>
      <w:r w:rsidR="00AF6931">
        <w:rPr>
          <w:rFonts w:ascii="Arial" w:eastAsia="Arial" w:hAnsi="Arial" w:cs="Arial"/>
          <w:sz w:val="20"/>
          <w:szCs w:val="20"/>
        </w:rPr>
        <w:t xml:space="preserve"> new depot site. </w:t>
      </w:r>
    </w:p>
    <w:p w:rsidR="00CC0B5B" w:rsidRPr="00790982" w:rsidRDefault="00CC0B5B" w:rsidP="00790982">
      <w:pPr>
        <w:rPr>
          <w:rFonts w:ascii="Arial" w:eastAsia="Arial" w:hAnsi="Arial" w:cs="Arial"/>
          <w:sz w:val="20"/>
          <w:szCs w:val="20"/>
        </w:rPr>
      </w:pPr>
    </w:p>
    <w:p w:rsidR="00790982" w:rsidRDefault="00790982" w:rsidP="00790982">
      <w:pPr>
        <w:rPr>
          <w:rFonts w:ascii="Arial" w:eastAsia="Arial" w:hAnsi="Arial" w:cs="Arial"/>
          <w:sz w:val="20"/>
          <w:szCs w:val="20"/>
        </w:rPr>
      </w:pPr>
      <w:r w:rsidRPr="00790982">
        <w:rPr>
          <w:rFonts w:ascii="Arial" w:eastAsia="Arial" w:hAnsi="Arial" w:cs="Arial"/>
          <w:sz w:val="20"/>
          <w:szCs w:val="20"/>
        </w:rPr>
        <w:t>Public activities are currently under the responsibility of the head of the Department for International Cooperation, Support, and Cooperation with NGOs and Foundations. The PIU has allocated the head of the Department for International Cooperation as responsible for stakeholder engagement activities.</w:t>
      </w:r>
      <w:r w:rsidR="00D47966">
        <w:rPr>
          <w:rFonts w:ascii="Arial" w:eastAsia="Arial" w:hAnsi="Arial" w:cs="Arial"/>
          <w:sz w:val="20"/>
          <w:szCs w:val="20"/>
        </w:rPr>
        <w:t xml:space="preserve"> The City is planning to improve and enhance its’ </w:t>
      </w:r>
      <w:r w:rsidR="00E07391">
        <w:rPr>
          <w:rFonts w:ascii="Arial" w:eastAsia="Arial" w:hAnsi="Arial" w:cs="Arial"/>
          <w:sz w:val="20"/>
          <w:szCs w:val="20"/>
        </w:rPr>
        <w:t xml:space="preserve">stakeholder engagement activities. </w:t>
      </w:r>
    </w:p>
    <w:p w:rsidR="00AF6931" w:rsidRPr="00790982" w:rsidRDefault="00AF6931" w:rsidP="00790982">
      <w:pPr>
        <w:rPr>
          <w:rFonts w:ascii="Arial" w:eastAsia="Arial" w:hAnsi="Arial" w:cs="Arial"/>
          <w:sz w:val="20"/>
          <w:szCs w:val="20"/>
        </w:rPr>
      </w:pPr>
    </w:p>
    <w:p w:rsidR="00D7338E" w:rsidRPr="00E07391" w:rsidRDefault="00D7338E" w:rsidP="00E07391">
      <w:pPr>
        <w:pStyle w:val="NumH2"/>
        <w:rPr>
          <w:rFonts w:hint="eastAsia"/>
          <w:color w:val="1F497D" w:themeColor="text2"/>
        </w:rPr>
      </w:pPr>
      <w:bookmarkStart w:id="28" w:name="_Toc37773420"/>
      <w:r w:rsidRPr="00E07391">
        <w:rPr>
          <w:color w:val="1F497D" w:themeColor="text2"/>
        </w:rPr>
        <w:t>WSP Visit and Meetings</w:t>
      </w:r>
      <w:bookmarkEnd w:id="28"/>
    </w:p>
    <w:p w:rsidR="00D7338E" w:rsidRDefault="00D7338E" w:rsidP="00790982">
      <w:pPr>
        <w:pStyle w:val="BodyText"/>
        <w:spacing w:before="0" w:after="120" w:line="264" w:lineRule="auto"/>
      </w:pPr>
      <w:r>
        <w:t>As part of the WSP visit to the project area including the location of the new depot site, local park staff were met, and questions were asked</w:t>
      </w:r>
      <w:r w:rsidR="00E07391">
        <w:t>with regard to the community awareness about the project</w:t>
      </w:r>
      <w:r>
        <w:t xml:space="preserve">. The results of this meeting with local Novo Lisiche park established that the local park has an important value for public recreation and </w:t>
      </w:r>
      <w:r w:rsidR="00E07391">
        <w:t xml:space="preserve">provides locals with </w:t>
      </w:r>
      <w:r w:rsidR="00091D3E">
        <w:t xml:space="preserve">a </w:t>
      </w:r>
      <w:r w:rsidR="00E07391">
        <w:t>children</w:t>
      </w:r>
      <w:r w:rsidR="0097577D">
        <w:t>’s</w:t>
      </w:r>
      <w:r w:rsidR="00E07391">
        <w:t xml:space="preserve"> playground. The community does not have any awareness about the project. </w:t>
      </w:r>
    </w:p>
    <w:p w:rsidR="00D7338E" w:rsidRPr="00F6517A" w:rsidRDefault="00E07391" w:rsidP="00790982">
      <w:pPr>
        <w:pStyle w:val="BodyText"/>
        <w:spacing w:before="0" w:after="120" w:line="264" w:lineRule="auto"/>
        <w:rPr>
          <w:b/>
        </w:rPr>
      </w:pPr>
      <w:r w:rsidRPr="00F6517A">
        <w:rPr>
          <w:b/>
        </w:rPr>
        <w:t xml:space="preserve">Photo 1 and 2: Novo Lisiche Park </w:t>
      </w:r>
    </w:p>
    <w:p w:rsidR="00D7338E" w:rsidRDefault="00D7338E" w:rsidP="00D7338E">
      <w:pPr>
        <w:pStyle w:val="BodyText"/>
        <w:spacing w:before="0" w:after="120" w:line="264" w:lineRule="auto"/>
      </w:pPr>
      <w:r>
        <w:rPr>
          <w:noProof/>
          <w:lang w:eastAsia="en-GB"/>
        </w:rPr>
        <w:drawing>
          <wp:inline distT="0" distB="0" distL="0" distR="0">
            <wp:extent cx="2607732" cy="1955800"/>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621902" cy="1966428"/>
                    </a:xfrm>
                    <a:prstGeom prst="rect">
                      <a:avLst/>
                    </a:prstGeom>
                    <a:noFill/>
                    <a:ln>
                      <a:noFill/>
                    </a:ln>
                  </pic:spPr>
                </pic:pic>
              </a:graphicData>
            </a:graphic>
          </wp:inline>
        </w:drawing>
      </w:r>
      <w:r>
        <w:rPr>
          <w:noProof/>
          <w:lang w:eastAsia="en-GB"/>
        </w:rPr>
        <w:drawing>
          <wp:inline distT="0" distB="0" distL="0" distR="0">
            <wp:extent cx="2602826" cy="1951989"/>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627188" cy="1970259"/>
                    </a:xfrm>
                    <a:prstGeom prst="rect">
                      <a:avLst/>
                    </a:prstGeom>
                    <a:noFill/>
                    <a:ln>
                      <a:noFill/>
                    </a:ln>
                  </pic:spPr>
                </pic:pic>
              </a:graphicData>
            </a:graphic>
          </wp:inline>
        </w:drawing>
      </w:r>
    </w:p>
    <w:p w:rsidR="00D7338E" w:rsidRDefault="00D7338E" w:rsidP="00790982">
      <w:pPr>
        <w:pStyle w:val="BodyText"/>
        <w:spacing w:before="0" w:after="120" w:line="264" w:lineRule="auto"/>
      </w:pPr>
    </w:p>
    <w:p w:rsidR="00D7338E" w:rsidRPr="00E07391" w:rsidRDefault="00D7338E" w:rsidP="00790982">
      <w:pPr>
        <w:pStyle w:val="BodyText"/>
        <w:spacing w:before="0" w:after="120" w:line="264" w:lineRule="auto"/>
        <w:rPr>
          <w:color w:val="1F497D" w:themeColor="text2"/>
        </w:rPr>
      </w:pPr>
    </w:p>
    <w:p w:rsidR="00F258FC" w:rsidRPr="00E07391" w:rsidRDefault="00F258FC" w:rsidP="00F258FC">
      <w:pPr>
        <w:pStyle w:val="NumH2"/>
        <w:rPr>
          <w:rFonts w:hint="eastAsia"/>
          <w:color w:val="1F497D" w:themeColor="text2"/>
        </w:rPr>
      </w:pPr>
      <w:bookmarkStart w:id="29" w:name="_Toc37773421"/>
      <w:r w:rsidRPr="00E07391">
        <w:rPr>
          <w:color w:val="1F497D" w:themeColor="text2"/>
        </w:rPr>
        <w:t>Community social programmes and benefits</w:t>
      </w:r>
      <w:bookmarkEnd w:id="29"/>
    </w:p>
    <w:p w:rsidR="00F258FC" w:rsidRPr="00373EB0" w:rsidRDefault="00F258FC" w:rsidP="00F258FC">
      <w:pPr>
        <w:pStyle w:val="BodyText"/>
        <w:jc w:val="both"/>
      </w:pPr>
      <w:r w:rsidRPr="001C009A">
        <w:t xml:space="preserve">The </w:t>
      </w:r>
      <w:r>
        <w:t xml:space="preserve">City </w:t>
      </w:r>
      <w:r w:rsidRPr="001C009A">
        <w:t xml:space="preserve">will collaborate with universities and educational </w:t>
      </w:r>
      <w:r w:rsidR="00091D3E">
        <w:t>institutions</w:t>
      </w:r>
      <w:r w:rsidRPr="001C009A">
        <w:t xml:space="preserve">on promotion of green transport and raise awareness about further use of public transport. </w:t>
      </w:r>
    </w:p>
    <w:p w:rsidR="00F258FC" w:rsidRDefault="00F258FC" w:rsidP="00F258FC">
      <w:pPr>
        <w:pStyle w:val="BodyText"/>
        <w:jc w:val="both"/>
      </w:pPr>
      <w:r>
        <w:t>The City also has developed ‘</w:t>
      </w:r>
      <w:r w:rsidRPr="00D445D9">
        <w:t>The Innovation Centre of the City of Skopje</w:t>
      </w:r>
      <w:r>
        <w:t>’. This lab</w:t>
      </w:r>
      <w:r w:rsidRPr="00D445D9">
        <w:t xml:space="preserve"> is an experimental spa</w:t>
      </w:r>
      <w:r>
        <w:t>ce and a place for cooperation.</w:t>
      </w:r>
      <w:r w:rsidRPr="00D445D9">
        <w:t xml:space="preserve"> At the Centre, citizens, the business community, civic, public and educational institutions together with the City of Skopje administration will join forces to design and develop innovative solutions to help Skopje improve its sustainability and urban resilience. </w:t>
      </w:r>
      <w:r>
        <w:t xml:space="preserve">An interview </w:t>
      </w:r>
      <w:r w:rsidR="00091D3E">
        <w:t xml:space="preserve">was </w:t>
      </w:r>
      <w:r>
        <w:t xml:space="preserve">conducted by WSP with Skopje Lab lead representative, and it was stated that the Lab provides a great platform </w:t>
      </w:r>
      <w:r w:rsidR="00091D3E">
        <w:t>for</w:t>
      </w:r>
      <w:r>
        <w:t xml:space="preserve"> initiatives with regard to Sustainable City Development, Public Services, Air Pollution and Waste Management.</w:t>
      </w:r>
    </w:p>
    <w:p w:rsidR="004109C8" w:rsidRPr="00154F61" w:rsidRDefault="004109C8" w:rsidP="00154F61">
      <w:pPr>
        <w:tabs>
          <w:tab w:val="left" w:pos="930"/>
        </w:tabs>
      </w:pPr>
    </w:p>
    <w:p w:rsidR="004109C8" w:rsidRPr="003F5258" w:rsidRDefault="007C12D1" w:rsidP="003F5258">
      <w:pPr>
        <w:pStyle w:val="NumH1"/>
        <w:rPr>
          <w:color w:val="1F497D" w:themeColor="text2"/>
        </w:rPr>
      </w:pPr>
      <w:bookmarkStart w:id="30" w:name="_Ref8372627"/>
      <w:bookmarkStart w:id="31" w:name="_Toc37773422"/>
      <w:r w:rsidRPr="003F5258">
        <w:rPr>
          <w:color w:val="1F497D" w:themeColor="text2"/>
        </w:rPr>
        <w:lastRenderedPageBreak/>
        <w:t>Stakeholder Engagement Programme</w:t>
      </w:r>
      <w:bookmarkEnd w:id="30"/>
      <w:bookmarkEnd w:id="31"/>
    </w:p>
    <w:p w:rsidR="004109C8" w:rsidRPr="003F5258" w:rsidRDefault="004109C8" w:rsidP="003F5258">
      <w:pPr>
        <w:pStyle w:val="NumH2"/>
        <w:rPr>
          <w:rFonts w:hint="eastAsia"/>
          <w:color w:val="1F497D" w:themeColor="text2"/>
        </w:rPr>
      </w:pPr>
      <w:bookmarkStart w:id="32" w:name="_Toc37773423"/>
      <w:r w:rsidRPr="003F5258">
        <w:rPr>
          <w:color w:val="1F497D" w:themeColor="text2"/>
        </w:rPr>
        <w:t>Overv</w:t>
      </w:r>
      <w:r w:rsidRPr="00EF27DB">
        <w:rPr>
          <w:color w:val="1F497D"/>
        </w:rPr>
        <w:t>i</w:t>
      </w:r>
      <w:r w:rsidRPr="003F5258">
        <w:rPr>
          <w:color w:val="1F497D" w:themeColor="text2"/>
        </w:rPr>
        <w:t>ew</w:t>
      </w:r>
      <w:bookmarkEnd w:id="32"/>
    </w:p>
    <w:p w:rsidR="008C6229" w:rsidRDefault="00D9633A" w:rsidP="005213A8">
      <w:pPr>
        <w:pStyle w:val="BodyText"/>
        <w:spacing w:before="0" w:after="120" w:line="264" w:lineRule="auto"/>
        <w:rPr>
          <w:rFonts w:cs="Arial"/>
          <w:szCs w:val="20"/>
        </w:rPr>
      </w:pPr>
      <w:r w:rsidRPr="00807A05">
        <w:rPr>
          <w:rFonts w:cs="Arial"/>
          <w:szCs w:val="20"/>
        </w:rPr>
        <w:t xml:space="preserve">As presented in Section </w:t>
      </w:r>
      <w:r w:rsidR="00105F75">
        <w:rPr>
          <w:rFonts w:cs="Arial"/>
          <w:szCs w:val="20"/>
        </w:rPr>
        <w:fldChar w:fldCharType="begin"/>
      </w:r>
      <w:r w:rsidR="00953F37">
        <w:rPr>
          <w:rFonts w:cs="Arial"/>
          <w:szCs w:val="20"/>
        </w:rPr>
        <w:instrText xml:space="preserve"> REF _Ref8373878 \r \h </w:instrText>
      </w:r>
      <w:r w:rsidR="00105F75">
        <w:rPr>
          <w:rFonts w:cs="Arial"/>
          <w:szCs w:val="20"/>
        </w:rPr>
      </w:r>
      <w:r w:rsidR="00105F75">
        <w:rPr>
          <w:rFonts w:cs="Arial"/>
          <w:szCs w:val="20"/>
        </w:rPr>
        <w:fldChar w:fldCharType="separate"/>
      </w:r>
      <w:r w:rsidR="008A536F">
        <w:rPr>
          <w:rFonts w:cs="Arial"/>
          <w:szCs w:val="20"/>
        </w:rPr>
        <w:t>3</w:t>
      </w:r>
      <w:r w:rsidR="00105F75">
        <w:rPr>
          <w:rFonts w:cs="Arial"/>
          <w:szCs w:val="20"/>
        </w:rPr>
        <w:fldChar w:fldCharType="end"/>
      </w:r>
      <w:r w:rsidRPr="00807A05">
        <w:rPr>
          <w:rFonts w:cs="Arial"/>
          <w:szCs w:val="20"/>
        </w:rPr>
        <w:t xml:space="preserve">(Stakeholder Identification) key stakeholders have been identified that will be directly or indirectly affected </w:t>
      </w:r>
      <w:r w:rsidR="008A536F">
        <w:rPr>
          <w:rFonts w:cs="Arial"/>
          <w:szCs w:val="20"/>
        </w:rPr>
        <w:t xml:space="preserve">by, </w:t>
      </w:r>
      <w:r w:rsidRPr="00807A05">
        <w:rPr>
          <w:rFonts w:cs="Arial"/>
          <w:szCs w:val="20"/>
        </w:rPr>
        <w:t>or have an interest/ influence in</w:t>
      </w:r>
      <w:r w:rsidR="008A536F">
        <w:rPr>
          <w:rFonts w:cs="Arial"/>
          <w:szCs w:val="20"/>
        </w:rPr>
        <w:t>,</w:t>
      </w:r>
      <w:r w:rsidRPr="00807A05">
        <w:rPr>
          <w:rFonts w:cs="Arial"/>
          <w:szCs w:val="20"/>
        </w:rPr>
        <w:t xml:space="preserve"> the Project. </w:t>
      </w:r>
      <w:r w:rsidR="00807A05">
        <w:rPr>
          <w:rFonts w:cs="Arial"/>
          <w:szCs w:val="20"/>
        </w:rPr>
        <w:t xml:space="preserve">Engagement activities provide an opportunity for affected and interested stakeholders to express their concerns and opinions regarding the development of the Project, including any proposed environmental and social management </w:t>
      </w:r>
      <w:r w:rsidR="00807A05" w:rsidRPr="005213A8">
        <w:t>measures</w:t>
      </w:r>
      <w:r w:rsidR="00C42565">
        <w:rPr>
          <w:rFonts w:cs="Arial"/>
          <w:szCs w:val="20"/>
        </w:rPr>
        <w:t xml:space="preserve">. </w:t>
      </w:r>
    </w:p>
    <w:p w:rsidR="000F62C3" w:rsidRDefault="003711ED" w:rsidP="005213A8">
      <w:pPr>
        <w:pStyle w:val="BodyText"/>
        <w:spacing w:before="0" w:after="120" w:line="264" w:lineRule="auto"/>
        <w:rPr>
          <w:rFonts w:cs="Arial"/>
          <w:szCs w:val="20"/>
        </w:rPr>
      </w:pPr>
      <w:r>
        <w:rPr>
          <w:rFonts w:cs="Arial"/>
          <w:szCs w:val="20"/>
        </w:rPr>
        <w:t>The SEP takes into consideration stakeholders</w:t>
      </w:r>
      <w:r w:rsidR="008A536F">
        <w:rPr>
          <w:rFonts w:cs="Arial"/>
          <w:szCs w:val="20"/>
        </w:rPr>
        <w:t>’</w:t>
      </w:r>
      <w:r>
        <w:rPr>
          <w:rFonts w:cs="Arial"/>
          <w:szCs w:val="20"/>
        </w:rPr>
        <w:t xml:space="preserve"> concerns and views relating to key environmental and social risks </w:t>
      </w:r>
      <w:r w:rsidR="00A55591">
        <w:rPr>
          <w:rFonts w:cs="Arial"/>
          <w:szCs w:val="20"/>
        </w:rPr>
        <w:t xml:space="preserve">and benefits </w:t>
      </w:r>
      <w:r>
        <w:rPr>
          <w:rFonts w:cs="Arial"/>
          <w:szCs w:val="20"/>
        </w:rPr>
        <w:t xml:space="preserve">by facilitating meaningful consultation. </w:t>
      </w:r>
      <w:r w:rsidR="00825A17">
        <w:rPr>
          <w:rFonts w:cs="Arial"/>
          <w:szCs w:val="20"/>
        </w:rPr>
        <w:t xml:space="preserve">Table </w:t>
      </w:r>
      <w:r w:rsidR="006E055B">
        <w:rPr>
          <w:rFonts w:cs="Arial"/>
          <w:szCs w:val="20"/>
        </w:rPr>
        <w:t>4</w:t>
      </w:r>
      <w:r w:rsidR="00825A17">
        <w:rPr>
          <w:rFonts w:cs="Arial"/>
          <w:szCs w:val="20"/>
        </w:rPr>
        <w:t xml:space="preserve"> describes key stakeholder engagement activities which </w:t>
      </w:r>
      <w:r w:rsidR="00E9751A">
        <w:rPr>
          <w:rFonts w:cs="Arial"/>
          <w:szCs w:val="20"/>
        </w:rPr>
        <w:t xml:space="preserve">shall be </w:t>
      </w:r>
      <w:r w:rsidR="00825A17">
        <w:rPr>
          <w:rFonts w:cs="Arial"/>
          <w:szCs w:val="20"/>
        </w:rPr>
        <w:t xml:space="preserve">undertaken for the Project.  </w:t>
      </w:r>
      <w:r>
        <w:rPr>
          <w:rFonts w:cs="Arial"/>
          <w:szCs w:val="20"/>
        </w:rPr>
        <w:t>The programme also</w:t>
      </w:r>
      <w:r w:rsidR="008C6229">
        <w:rPr>
          <w:rFonts w:cs="Arial"/>
          <w:szCs w:val="20"/>
        </w:rPr>
        <w:t xml:space="preserve"> draws </w:t>
      </w:r>
      <w:r>
        <w:rPr>
          <w:rFonts w:cs="Arial"/>
          <w:szCs w:val="20"/>
        </w:rPr>
        <w:t xml:space="preserve">on </w:t>
      </w:r>
      <w:r w:rsidR="00794FF3">
        <w:rPr>
          <w:rFonts w:cs="Arial"/>
          <w:szCs w:val="20"/>
        </w:rPr>
        <w:t>the PIU</w:t>
      </w:r>
      <w:r w:rsidR="008C6229">
        <w:rPr>
          <w:rFonts w:cs="Arial"/>
          <w:szCs w:val="20"/>
        </w:rPr>
        <w:t xml:space="preserve">’s understanding and relationship with key stakeholders and the surrounding environment. </w:t>
      </w:r>
    </w:p>
    <w:p w:rsidR="000F62C3" w:rsidRDefault="000F62C3" w:rsidP="005213A8">
      <w:pPr>
        <w:pStyle w:val="BodyText"/>
        <w:spacing w:before="0" w:after="120" w:line="264" w:lineRule="auto"/>
        <w:rPr>
          <w:rFonts w:cs="Arial"/>
          <w:szCs w:val="20"/>
        </w:rPr>
      </w:pPr>
      <w:r>
        <w:rPr>
          <w:rFonts w:cs="Arial"/>
          <w:szCs w:val="20"/>
        </w:rPr>
        <w:t xml:space="preserve">The key </w:t>
      </w:r>
      <w:r w:rsidRPr="005213A8">
        <w:t>objective</w:t>
      </w:r>
      <w:r w:rsidR="006E055B">
        <w:t>s</w:t>
      </w:r>
      <w:r>
        <w:rPr>
          <w:rFonts w:cs="Arial"/>
          <w:szCs w:val="20"/>
        </w:rPr>
        <w:t xml:space="preserve"> of the planned stakeholder engagement programme include</w:t>
      </w:r>
      <w:r w:rsidR="006E055B">
        <w:rPr>
          <w:rFonts w:cs="Arial"/>
          <w:szCs w:val="20"/>
        </w:rPr>
        <w:t xml:space="preserve"> the disclosure of: </w:t>
      </w:r>
    </w:p>
    <w:p w:rsidR="000F62C3" w:rsidRDefault="00790982" w:rsidP="005213A8">
      <w:pPr>
        <w:pStyle w:val="BodyText"/>
        <w:numPr>
          <w:ilvl w:val="0"/>
          <w:numId w:val="8"/>
        </w:numPr>
        <w:spacing w:before="0" w:after="120" w:line="264" w:lineRule="auto"/>
        <w:ind w:left="357" w:hanging="357"/>
        <w:contextualSpacing/>
        <w:rPr>
          <w:szCs w:val="20"/>
        </w:rPr>
      </w:pPr>
      <w:r>
        <w:rPr>
          <w:rFonts w:cs="Arial"/>
          <w:szCs w:val="20"/>
        </w:rPr>
        <w:t xml:space="preserve">Project </w:t>
      </w:r>
      <w:r w:rsidR="00E9751A">
        <w:rPr>
          <w:rFonts w:cs="Arial"/>
          <w:szCs w:val="20"/>
        </w:rPr>
        <w:t>description and</w:t>
      </w:r>
      <w:r w:rsidR="00091D3E">
        <w:rPr>
          <w:rFonts w:cs="Arial"/>
          <w:szCs w:val="20"/>
        </w:rPr>
        <w:t xml:space="preserve">a </w:t>
      </w:r>
      <w:r>
        <w:rPr>
          <w:rFonts w:cs="Arial"/>
          <w:szCs w:val="20"/>
        </w:rPr>
        <w:t xml:space="preserve">schedule for Construction </w:t>
      </w:r>
      <w:r w:rsidR="000F62C3" w:rsidRPr="005213A8">
        <w:rPr>
          <w:szCs w:val="20"/>
        </w:rPr>
        <w:t xml:space="preserve">in </w:t>
      </w:r>
      <w:r w:rsidR="00C42565">
        <w:rPr>
          <w:szCs w:val="20"/>
        </w:rPr>
        <w:t xml:space="preserve">English and </w:t>
      </w:r>
      <w:r w:rsidR="00794FF3">
        <w:rPr>
          <w:szCs w:val="20"/>
        </w:rPr>
        <w:t>Macedonia</w:t>
      </w:r>
      <w:r w:rsidR="00A55591">
        <w:rPr>
          <w:szCs w:val="20"/>
        </w:rPr>
        <w:t>n</w:t>
      </w:r>
      <w:r w:rsidR="001714E0">
        <w:rPr>
          <w:szCs w:val="20"/>
        </w:rPr>
        <w:t xml:space="preserve"> language </w:t>
      </w:r>
      <w:r w:rsidR="000F62C3" w:rsidRPr="005213A8">
        <w:rPr>
          <w:szCs w:val="20"/>
        </w:rPr>
        <w:t>to the key stakeholders.</w:t>
      </w:r>
    </w:p>
    <w:p w:rsidR="00790982" w:rsidRPr="005213A8" w:rsidRDefault="00790982" w:rsidP="005213A8">
      <w:pPr>
        <w:pStyle w:val="BodyText"/>
        <w:numPr>
          <w:ilvl w:val="0"/>
          <w:numId w:val="8"/>
        </w:numPr>
        <w:spacing w:before="0" w:after="120" w:line="264" w:lineRule="auto"/>
        <w:ind w:left="357" w:hanging="357"/>
        <w:contextualSpacing/>
        <w:rPr>
          <w:szCs w:val="20"/>
        </w:rPr>
      </w:pPr>
      <w:r>
        <w:rPr>
          <w:szCs w:val="20"/>
        </w:rPr>
        <w:t>Potential Environmental and Social benefit</w:t>
      </w:r>
      <w:r w:rsidR="00091D3E">
        <w:rPr>
          <w:szCs w:val="20"/>
        </w:rPr>
        <w:t>s</w:t>
      </w:r>
      <w:r>
        <w:rPr>
          <w:szCs w:val="20"/>
        </w:rPr>
        <w:t xml:space="preserve"> and impacts </w:t>
      </w:r>
      <w:r w:rsidR="00E9751A">
        <w:rPr>
          <w:szCs w:val="20"/>
        </w:rPr>
        <w:t>associated with the</w:t>
      </w:r>
      <w:r>
        <w:rPr>
          <w:szCs w:val="20"/>
        </w:rPr>
        <w:t xml:space="preserve"> Project.</w:t>
      </w:r>
    </w:p>
    <w:p w:rsidR="000F62C3" w:rsidRPr="00293740" w:rsidRDefault="00091D3E" w:rsidP="005213A8">
      <w:pPr>
        <w:pStyle w:val="BodyText"/>
        <w:numPr>
          <w:ilvl w:val="0"/>
          <w:numId w:val="8"/>
        </w:numPr>
        <w:spacing w:before="0" w:after="120" w:line="264" w:lineRule="auto"/>
        <w:ind w:left="357" w:hanging="357"/>
      </w:pPr>
      <w:r>
        <w:rPr>
          <w:rFonts w:cs="Arial"/>
          <w:szCs w:val="20"/>
        </w:rPr>
        <w:t>A</w:t>
      </w:r>
      <w:r w:rsidR="000F62C3" w:rsidRPr="00293740">
        <w:rPr>
          <w:rFonts w:cs="Arial"/>
          <w:szCs w:val="20"/>
        </w:rPr>
        <w:t xml:space="preserve"> grievance mechanism to ensure that the affected </w:t>
      </w:r>
      <w:r w:rsidR="000F62C3" w:rsidRPr="005213A8">
        <w:rPr>
          <w:szCs w:val="20"/>
        </w:rPr>
        <w:t>stakeholders’</w:t>
      </w:r>
      <w:r w:rsidR="000F62C3" w:rsidRPr="00293740">
        <w:rPr>
          <w:rFonts w:cs="Arial"/>
          <w:szCs w:val="20"/>
        </w:rPr>
        <w:t xml:space="preserve"> concerns and issues are addressed. </w:t>
      </w:r>
    </w:p>
    <w:p w:rsidR="00D9633A" w:rsidRPr="00EF27DB" w:rsidRDefault="0067514A" w:rsidP="008C6229">
      <w:pPr>
        <w:pStyle w:val="NumH2"/>
        <w:rPr>
          <w:rFonts w:cs="Arial" w:hint="eastAsia"/>
          <w:color w:val="1F497D"/>
          <w:szCs w:val="20"/>
        </w:rPr>
      </w:pPr>
      <w:bookmarkStart w:id="33" w:name="_Toc37773424"/>
      <w:r>
        <w:rPr>
          <w:rFonts w:cs="Arial"/>
          <w:color w:val="1F497D"/>
          <w:szCs w:val="20"/>
        </w:rPr>
        <w:t>S</w:t>
      </w:r>
      <w:r w:rsidR="008C6229" w:rsidRPr="00EF27DB">
        <w:rPr>
          <w:rFonts w:cs="Arial"/>
          <w:color w:val="1F497D"/>
          <w:szCs w:val="20"/>
        </w:rPr>
        <w:t xml:space="preserve">ummary of </w:t>
      </w:r>
      <w:r>
        <w:rPr>
          <w:rFonts w:cs="Arial"/>
          <w:color w:val="1F497D"/>
          <w:szCs w:val="20"/>
        </w:rPr>
        <w:t>E</w:t>
      </w:r>
      <w:r w:rsidR="008C6229" w:rsidRPr="00EF27DB">
        <w:rPr>
          <w:rFonts w:cs="Arial"/>
          <w:color w:val="1F497D"/>
          <w:szCs w:val="20"/>
        </w:rPr>
        <w:t xml:space="preserve">nvironmental and </w:t>
      </w:r>
      <w:r>
        <w:rPr>
          <w:rFonts w:cs="Arial"/>
          <w:color w:val="1F497D"/>
          <w:szCs w:val="20"/>
        </w:rPr>
        <w:t>S</w:t>
      </w:r>
      <w:r w:rsidR="008C6229" w:rsidRPr="00EF27DB">
        <w:rPr>
          <w:rFonts w:cs="Arial"/>
          <w:color w:val="1F497D"/>
          <w:szCs w:val="20"/>
        </w:rPr>
        <w:t xml:space="preserve">ocial </w:t>
      </w:r>
      <w:r>
        <w:rPr>
          <w:rFonts w:cs="Arial"/>
          <w:color w:val="1F497D"/>
          <w:szCs w:val="20"/>
        </w:rPr>
        <w:t>R</w:t>
      </w:r>
      <w:r w:rsidR="008C6229" w:rsidRPr="00EF27DB">
        <w:rPr>
          <w:rFonts w:cs="Arial"/>
          <w:color w:val="1F497D"/>
          <w:szCs w:val="20"/>
        </w:rPr>
        <w:t xml:space="preserve">isks </w:t>
      </w:r>
      <w:r w:rsidR="008A536F">
        <w:rPr>
          <w:rFonts w:cs="Arial"/>
          <w:color w:val="1F497D"/>
          <w:szCs w:val="20"/>
        </w:rPr>
        <w:t>AND BENEFITS</w:t>
      </w:r>
      <w:bookmarkEnd w:id="33"/>
    </w:p>
    <w:p w:rsidR="007C12D1" w:rsidRPr="00E33B89" w:rsidRDefault="00A81F54" w:rsidP="005213A8">
      <w:pPr>
        <w:pStyle w:val="BodyText"/>
        <w:spacing w:before="0" w:after="120" w:line="264" w:lineRule="auto"/>
        <w:rPr>
          <w:rFonts w:cs="Arial"/>
          <w:szCs w:val="20"/>
        </w:rPr>
      </w:pPr>
      <w:r w:rsidRPr="00E33B89">
        <w:rPr>
          <w:rFonts w:cs="Arial"/>
          <w:szCs w:val="20"/>
        </w:rPr>
        <w:t xml:space="preserve">The </w:t>
      </w:r>
      <w:r w:rsidR="00D95BBE" w:rsidRPr="00E33B89">
        <w:rPr>
          <w:rFonts w:cs="Arial"/>
          <w:szCs w:val="20"/>
        </w:rPr>
        <w:t xml:space="preserve">potential </w:t>
      </w:r>
      <w:r w:rsidR="004A0099" w:rsidRPr="00E33B89">
        <w:rPr>
          <w:rFonts w:cs="Arial"/>
          <w:szCs w:val="20"/>
        </w:rPr>
        <w:t xml:space="preserve">environmental and </w:t>
      </w:r>
      <w:r w:rsidRPr="00E33B89">
        <w:rPr>
          <w:rFonts w:cs="Arial"/>
          <w:szCs w:val="20"/>
        </w:rPr>
        <w:t>social risks</w:t>
      </w:r>
      <w:r w:rsidR="003651A0" w:rsidRPr="00E33B89">
        <w:rPr>
          <w:rFonts w:cs="Arial"/>
          <w:szCs w:val="20"/>
        </w:rPr>
        <w:t xml:space="preserve"> and benefits</w:t>
      </w:r>
      <w:r w:rsidRPr="00E33B89">
        <w:rPr>
          <w:rFonts w:cs="Arial"/>
          <w:szCs w:val="20"/>
        </w:rPr>
        <w:t xml:space="preserve"> associated with the</w:t>
      </w:r>
      <w:r w:rsidR="008C6229" w:rsidRPr="00E33B89">
        <w:rPr>
          <w:rFonts w:cs="Arial"/>
          <w:szCs w:val="20"/>
        </w:rPr>
        <w:t xml:space="preserve"> development of the</w:t>
      </w:r>
      <w:r w:rsidR="00FB0701" w:rsidRPr="00E33B89">
        <w:rPr>
          <w:rFonts w:cs="Arial"/>
          <w:szCs w:val="20"/>
        </w:rPr>
        <w:t>Project</w:t>
      </w:r>
      <w:r w:rsidR="00D95BBE" w:rsidRPr="00E33B89">
        <w:rPr>
          <w:rFonts w:cs="Arial"/>
          <w:szCs w:val="20"/>
        </w:rPr>
        <w:t xml:space="preserve"> are</w:t>
      </w:r>
      <w:r w:rsidRPr="00E33B89">
        <w:rPr>
          <w:rFonts w:cs="Arial"/>
          <w:szCs w:val="20"/>
        </w:rPr>
        <w:t xml:space="preserve">: </w:t>
      </w:r>
    </w:p>
    <w:p w:rsidR="00E33B89" w:rsidRPr="00E33B89" w:rsidRDefault="00E33B89" w:rsidP="00E33B89">
      <w:pPr>
        <w:pStyle w:val="BodyText"/>
        <w:numPr>
          <w:ilvl w:val="0"/>
          <w:numId w:val="8"/>
        </w:numPr>
        <w:spacing w:before="0" w:after="120" w:line="264" w:lineRule="auto"/>
        <w:ind w:left="357" w:hanging="357"/>
        <w:contextualSpacing/>
        <w:rPr>
          <w:rFonts w:cs="Arial"/>
          <w:szCs w:val="20"/>
        </w:rPr>
      </w:pPr>
      <w:r w:rsidRPr="00E33B89">
        <w:rPr>
          <w:rFonts w:cs="Arial"/>
          <w:szCs w:val="20"/>
        </w:rPr>
        <w:t xml:space="preserve">The provision of good frequency, safe, reliable and timetabled fast transport services which can consequently result in an increase in the number of people using public transportation; </w:t>
      </w:r>
    </w:p>
    <w:p w:rsidR="00E33B89" w:rsidRPr="00E33B89" w:rsidRDefault="00E33B89" w:rsidP="00E33B89">
      <w:pPr>
        <w:pStyle w:val="BodyText"/>
        <w:numPr>
          <w:ilvl w:val="0"/>
          <w:numId w:val="8"/>
        </w:numPr>
        <w:spacing w:before="0" w:after="120" w:line="264" w:lineRule="auto"/>
        <w:ind w:left="357" w:hanging="357"/>
        <w:contextualSpacing/>
        <w:rPr>
          <w:rFonts w:cs="Arial"/>
          <w:szCs w:val="20"/>
        </w:rPr>
      </w:pPr>
      <w:r w:rsidRPr="00E33B89">
        <w:rPr>
          <w:rFonts w:cs="Arial"/>
          <w:szCs w:val="20"/>
        </w:rPr>
        <w:t xml:space="preserve">Increased comfort for passengers - services to be operated by </w:t>
      </w:r>
      <w:r w:rsidR="00091D3E">
        <w:rPr>
          <w:rFonts w:cs="Arial"/>
          <w:szCs w:val="20"/>
        </w:rPr>
        <w:t xml:space="preserve">the </w:t>
      </w:r>
      <w:r w:rsidRPr="00E33B89">
        <w:rPr>
          <w:rFonts w:cs="Arial"/>
          <w:szCs w:val="20"/>
        </w:rPr>
        <w:t>new BRT with greater quality in terms of appearance, accessibility, capacity and attractiveness to passengers</w:t>
      </w:r>
      <w:r w:rsidR="00091D3E">
        <w:rPr>
          <w:rFonts w:cs="Arial"/>
          <w:szCs w:val="20"/>
        </w:rPr>
        <w:t>;</w:t>
      </w:r>
    </w:p>
    <w:p w:rsidR="00E33B89" w:rsidRPr="00E33B89" w:rsidRDefault="00E33B89" w:rsidP="00E33B89">
      <w:pPr>
        <w:pStyle w:val="BodyText"/>
        <w:numPr>
          <w:ilvl w:val="0"/>
          <w:numId w:val="8"/>
        </w:numPr>
        <w:spacing w:before="0" w:after="120" w:line="264" w:lineRule="auto"/>
        <w:ind w:left="357" w:hanging="357"/>
        <w:contextualSpacing/>
        <w:rPr>
          <w:rFonts w:cs="Arial"/>
          <w:szCs w:val="20"/>
        </w:rPr>
      </w:pPr>
      <w:r w:rsidRPr="00E33B89">
        <w:rPr>
          <w:rFonts w:cs="Arial"/>
          <w:szCs w:val="20"/>
        </w:rPr>
        <w:t>Provision of facilities in bus trams for people with disabilities, as new buses will be provided with a flat floor, step-less entry and wheelchair ramp</w:t>
      </w:r>
      <w:r w:rsidR="00091D3E">
        <w:rPr>
          <w:rFonts w:cs="Arial"/>
          <w:szCs w:val="20"/>
        </w:rPr>
        <w:t>;</w:t>
      </w:r>
    </w:p>
    <w:p w:rsidR="00E33B89" w:rsidRPr="00E33B89" w:rsidRDefault="00E33B89" w:rsidP="00E33B89">
      <w:pPr>
        <w:pStyle w:val="BodyText"/>
        <w:numPr>
          <w:ilvl w:val="0"/>
          <w:numId w:val="8"/>
        </w:numPr>
        <w:spacing w:before="0" w:after="120" w:line="264" w:lineRule="auto"/>
        <w:ind w:left="357" w:hanging="357"/>
        <w:contextualSpacing/>
        <w:rPr>
          <w:rFonts w:cs="Arial"/>
          <w:szCs w:val="20"/>
        </w:rPr>
      </w:pPr>
      <w:r w:rsidRPr="00E33B89">
        <w:rPr>
          <w:rFonts w:cs="Arial"/>
          <w:szCs w:val="20"/>
        </w:rPr>
        <w:t xml:space="preserve">Reduction in air pollution and improvement </w:t>
      </w:r>
      <w:r w:rsidR="00091D3E">
        <w:rPr>
          <w:rFonts w:cs="Arial"/>
          <w:szCs w:val="20"/>
        </w:rPr>
        <w:t xml:space="preserve">inthe </w:t>
      </w:r>
      <w:r w:rsidRPr="00E33B89">
        <w:rPr>
          <w:rFonts w:cs="Arial"/>
          <w:szCs w:val="20"/>
        </w:rPr>
        <w:t>health of citizens</w:t>
      </w:r>
      <w:r w:rsidR="00091D3E">
        <w:rPr>
          <w:rFonts w:cs="Arial"/>
          <w:szCs w:val="20"/>
        </w:rPr>
        <w:t>;</w:t>
      </w:r>
    </w:p>
    <w:p w:rsidR="00E33B89" w:rsidRPr="00E33B89" w:rsidRDefault="00E33B89" w:rsidP="00E33B89">
      <w:pPr>
        <w:pStyle w:val="BodyText"/>
        <w:numPr>
          <w:ilvl w:val="0"/>
          <w:numId w:val="8"/>
        </w:numPr>
        <w:spacing w:before="0" w:after="120" w:line="264" w:lineRule="auto"/>
        <w:ind w:left="357" w:hanging="357"/>
        <w:contextualSpacing/>
        <w:rPr>
          <w:rFonts w:cs="Arial"/>
          <w:szCs w:val="20"/>
        </w:rPr>
      </w:pPr>
      <w:r w:rsidRPr="00E33B89">
        <w:rPr>
          <w:rFonts w:cs="Arial"/>
          <w:szCs w:val="20"/>
        </w:rPr>
        <w:t xml:space="preserve">Encouragement of citizens to use the public transport system </w:t>
      </w:r>
      <w:r w:rsidR="00ED3E60">
        <w:rPr>
          <w:rFonts w:cs="Arial"/>
          <w:szCs w:val="20"/>
        </w:rPr>
        <w:t xml:space="preserve">rather than the use </w:t>
      </w:r>
      <w:r w:rsidR="00F6517A">
        <w:rPr>
          <w:rFonts w:cs="Arial"/>
          <w:szCs w:val="20"/>
        </w:rPr>
        <w:t xml:space="preserve">of </w:t>
      </w:r>
      <w:r w:rsidR="00F6517A" w:rsidRPr="00E33B89">
        <w:rPr>
          <w:rFonts w:cs="Arial"/>
          <w:szCs w:val="20"/>
        </w:rPr>
        <w:t>private</w:t>
      </w:r>
      <w:r w:rsidRPr="00E33B89">
        <w:rPr>
          <w:rFonts w:cs="Arial"/>
          <w:szCs w:val="20"/>
        </w:rPr>
        <w:t xml:space="preserve"> vehicles</w:t>
      </w:r>
      <w:r w:rsidR="00ED3E60">
        <w:rPr>
          <w:rFonts w:cs="Arial"/>
          <w:szCs w:val="20"/>
        </w:rPr>
        <w:t>;</w:t>
      </w:r>
    </w:p>
    <w:p w:rsidR="00E33B89" w:rsidRPr="00E33B89" w:rsidRDefault="00E33B89" w:rsidP="00E33B89">
      <w:pPr>
        <w:pStyle w:val="BodyText"/>
        <w:numPr>
          <w:ilvl w:val="0"/>
          <w:numId w:val="8"/>
        </w:numPr>
        <w:spacing w:before="0" w:after="120" w:line="264" w:lineRule="auto"/>
        <w:ind w:left="357" w:hanging="357"/>
        <w:contextualSpacing/>
        <w:rPr>
          <w:rFonts w:cs="Arial"/>
          <w:szCs w:val="20"/>
        </w:rPr>
      </w:pPr>
      <w:r w:rsidRPr="00E33B89">
        <w:rPr>
          <w:rFonts w:cs="Arial"/>
          <w:szCs w:val="20"/>
        </w:rPr>
        <w:t>Increase in fuel efficiency leading to a reduction in greenhouse gas emissions, particulate emissions and noise levels through the operation of the BRT lines</w:t>
      </w:r>
      <w:r w:rsidR="00ED3E60">
        <w:rPr>
          <w:rFonts w:cs="Arial"/>
          <w:szCs w:val="20"/>
        </w:rPr>
        <w:t>.</w:t>
      </w:r>
    </w:p>
    <w:p w:rsidR="00E9751A" w:rsidRDefault="00E9751A" w:rsidP="00E9751A">
      <w:pPr>
        <w:pStyle w:val="BodyText"/>
        <w:spacing w:before="0" w:after="120" w:line="264" w:lineRule="auto"/>
        <w:contextualSpacing/>
        <w:rPr>
          <w:rFonts w:cs="Arial"/>
          <w:szCs w:val="20"/>
        </w:rPr>
      </w:pPr>
    </w:p>
    <w:p w:rsidR="00E9751A" w:rsidRDefault="00E9751A" w:rsidP="00504CF8">
      <w:pPr>
        <w:pStyle w:val="BodyText"/>
        <w:spacing w:before="0" w:after="120" w:line="264" w:lineRule="auto"/>
        <w:contextualSpacing/>
        <w:rPr>
          <w:rFonts w:cs="Arial"/>
          <w:szCs w:val="20"/>
        </w:rPr>
      </w:pPr>
      <w:r>
        <w:rPr>
          <w:rFonts w:cs="Arial"/>
          <w:szCs w:val="20"/>
        </w:rPr>
        <w:t>The Project is anticipated to cause environmental and social impacts during the Construction Phase</w:t>
      </w:r>
      <w:r w:rsidR="00A10296">
        <w:rPr>
          <w:rFonts w:cs="Arial"/>
          <w:szCs w:val="20"/>
        </w:rPr>
        <w:t xml:space="preserve"> and Operation Phase as outlined in Table </w:t>
      </w:r>
      <w:r w:rsidR="00FA5F20">
        <w:rPr>
          <w:rFonts w:cs="Arial"/>
          <w:szCs w:val="20"/>
        </w:rPr>
        <w:t xml:space="preserve">3. </w:t>
      </w:r>
    </w:p>
    <w:p w:rsidR="00E61E5A" w:rsidRDefault="00E61E5A" w:rsidP="00AF6931">
      <w:pPr>
        <w:pStyle w:val="BodyText"/>
        <w:spacing w:before="0" w:after="120" w:line="264" w:lineRule="auto"/>
        <w:ind w:left="720"/>
        <w:contextualSpacing/>
        <w:rPr>
          <w:rFonts w:cs="Arial"/>
          <w:szCs w:val="20"/>
        </w:rPr>
      </w:pPr>
    </w:p>
    <w:p w:rsidR="00A10296" w:rsidRPr="00F6517A" w:rsidRDefault="00A10296" w:rsidP="00AF6931">
      <w:pPr>
        <w:pStyle w:val="Caption"/>
        <w:keepNext/>
        <w:rPr>
          <w:rFonts w:ascii="Arial" w:hAnsi="Arial" w:cs="Arial"/>
          <w:color w:val="auto"/>
          <w:sz w:val="20"/>
          <w:szCs w:val="20"/>
        </w:rPr>
      </w:pPr>
      <w:bookmarkStart w:id="34" w:name="_Toc37773433"/>
      <w:r w:rsidRPr="00F6517A">
        <w:rPr>
          <w:rFonts w:ascii="Arial" w:hAnsi="Arial" w:cs="Arial"/>
          <w:color w:val="auto"/>
          <w:sz w:val="20"/>
          <w:szCs w:val="20"/>
        </w:rPr>
        <w:t xml:space="preserve">Table </w:t>
      </w:r>
      <w:r w:rsidR="00105F75" w:rsidRPr="00F6517A">
        <w:rPr>
          <w:rFonts w:ascii="Arial" w:hAnsi="Arial" w:cs="Arial"/>
          <w:color w:val="auto"/>
          <w:sz w:val="20"/>
          <w:szCs w:val="20"/>
        </w:rPr>
        <w:fldChar w:fldCharType="begin"/>
      </w:r>
      <w:r w:rsidRPr="00F6517A">
        <w:rPr>
          <w:rFonts w:ascii="Arial" w:hAnsi="Arial" w:cs="Arial"/>
          <w:color w:val="auto"/>
          <w:sz w:val="20"/>
          <w:szCs w:val="20"/>
        </w:rPr>
        <w:instrText xml:space="preserve"> SEQ Table \* ARABIC </w:instrText>
      </w:r>
      <w:r w:rsidR="00105F75" w:rsidRPr="00F6517A">
        <w:rPr>
          <w:rFonts w:ascii="Arial" w:hAnsi="Arial" w:cs="Arial"/>
          <w:color w:val="auto"/>
          <w:sz w:val="20"/>
          <w:szCs w:val="20"/>
        </w:rPr>
        <w:fldChar w:fldCharType="separate"/>
      </w:r>
      <w:r w:rsidRPr="00F6517A">
        <w:rPr>
          <w:rFonts w:ascii="Arial" w:hAnsi="Arial" w:cs="Arial"/>
          <w:noProof/>
          <w:color w:val="auto"/>
          <w:sz w:val="20"/>
          <w:szCs w:val="20"/>
        </w:rPr>
        <w:t>3</w:t>
      </w:r>
      <w:r w:rsidR="00105F75" w:rsidRPr="00F6517A">
        <w:rPr>
          <w:rFonts w:ascii="Arial" w:hAnsi="Arial" w:cs="Arial"/>
          <w:color w:val="auto"/>
          <w:sz w:val="20"/>
          <w:szCs w:val="20"/>
        </w:rPr>
        <w:fldChar w:fldCharType="end"/>
      </w:r>
      <w:r w:rsidRPr="00F6517A">
        <w:rPr>
          <w:rFonts w:ascii="Arial" w:hAnsi="Arial" w:cs="Arial"/>
          <w:color w:val="auto"/>
          <w:sz w:val="20"/>
          <w:szCs w:val="20"/>
        </w:rPr>
        <w:t xml:space="preserve"> – Project’s Environmental and Social </w:t>
      </w:r>
      <w:r w:rsidR="00A253A5" w:rsidRPr="00F6517A">
        <w:rPr>
          <w:rFonts w:ascii="Arial" w:hAnsi="Arial" w:cs="Arial"/>
          <w:color w:val="auto"/>
          <w:sz w:val="20"/>
          <w:szCs w:val="20"/>
        </w:rPr>
        <w:t>Impacts</w:t>
      </w:r>
      <w:bookmarkEnd w:id="34"/>
    </w:p>
    <w:tbl>
      <w:tblPr>
        <w:tblStyle w:val="WSP"/>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7057"/>
      </w:tblGrid>
      <w:tr w:rsidR="00A10296" w:rsidRPr="007565B0" w:rsidTr="006B4744">
        <w:trPr>
          <w:cnfStyle w:val="100000000000"/>
          <w:tblHeader/>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5B8B7" w:themeFill="accent2" w:themeFillTint="66"/>
          </w:tcPr>
          <w:p w:rsidR="00A10296" w:rsidRPr="00E07391" w:rsidRDefault="00A10296" w:rsidP="00AF6931">
            <w:pPr>
              <w:pStyle w:val="BodyText"/>
              <w:spacing w:before="60" w:after="60" w:line="264" w:lineRule="auto"/>
              <w:jc w:val="center"/>
              <w:rPr>
                <w:rFonts w:cs="Arial"/>
                <w:bCs/>
                <w:color w:val="auto"/>
                <w:sz w:val="18"/>
                <w:szCs w:val="20"/>
              </w:rPr>
            </w:pPr>
            <w:bookmarkStart w:id="35" w:name="_Hlk33715883"/>
            <w:r w:rsidRPr="00E07391">
              <w:rPr>
                <w:rFonts w:cs="Arial"/>
                <w:b/>
                <w:bCs/>
                <w:color w:val="auto"/>
                <w:sz w:val="18"/>
                <w:szCs w:val="20"/>
              </w:rPr>
              <w:t>Environmental Impact</w:t>
            </w:r>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5B8B7" w:themeFill="accent2" w:themeFillTint="66"/>
          </w:tcPr>
          <w:p w:rsidR="00A10296" w:rsidRPr="00E07391" w:rsidRDefault="00A10296" w:rsidP="00E07391">
            <w:pPr>
              <w:pStyle w:val="BodyText"/>
              <w:spacing w:before="60" w:after="60" w:line="264" w:lineRule="auto"/>
              <w:rPr>
                <w:rFonts w:cs="Arial"/>
                <w:b/>
                <w:bCs/>
                <w:color w:val="auto"/>
                <w:sz w:val="18"/>
                <w:szCs w:val="20"/>
              </w:rPr>
            </w:pPr>
            <w:r w:rsidRPr="00E07391">
              <w:rPr>
                <w:rFonts w:cs="Arial"/>
                <w:b/>
                <w:bCs/>
                <w:color w:val="auto"/>
                <w:sz w:val="18"/>
                <w:szCs w:val="20"/>
              </w:rPr>
              <w:t>Impact Overview</w:t>
            </w:r>
          </w:p>
        </w:tc>
      </w:tr>
      <w:tr w:rsidR="00E07391" w:rsidRPr="00E07391" w:rsidTr="00E07391">
        <w:trPr>
          <w:cnfStyle w:val="000000100000"/>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Air quality and GHG emissions</w:t>
            </w:r>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The Project is anticipated to improve air quality through reductions in greenhouse gas and other vehicle emissions</w:t>
            </w:r>
          </w:p>
        </w:tc>
      </w:tr>
      <w:tr w:rsidR="00E07391" w:rsidRPr="00E07391" w:rsidTr="00E07391">
        <w:tc>
          <w:tcPr>
            <w:tcW w:w="947" w:type="pct"/>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Noise and vibration</w:t>
            </w:r>
          </w:p>
        </w:tc>
        <w:tc>
          <w:tcPr>
            <w:tcW w:w="4053" w:type="pct"/>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There will be benefits associated with the introduction of the BRT lines and as a result traffic noise pollution will be potentially reduced. No significant impacts are expected. </w:t>
            </w:r>
          </w:p>
        </w:tc>
      </w:tr>
      <w:tr w:rsidR="00E07391" w:rsidRPr="00E07391" w:rsidTr="00E07391">
        <w:trPr>
          <w:cnfStyle w:val="000000100000"/>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Water resources</w:t>
            </w:r>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No significant impacts on groundwater resources or surface water resources are </w:t>
            </w:r>
            <w:r w:rsidRPr="00E07391">
              <w:rPr>
                <w:rFonts w:cs="Arial"/>
                <w:color w:val="auto"/>
                <w:sz w:val="18"/>
                <w:szCs w:val="20"/>
              </w:rPr>
              <w:lastRenderedPageBreak/>
              <w:t>anticipated due to the Project. Water use will not be extensive during these works, and water supply is not a significant issue in Skopje.</w:t>
            </w:r>
          </w:p>
        </w:tc>
      </w:tr>
      <w:tr w:rsidR="00E07391" w:rsidRPr="00E07391" w:rsidTr="00E07391">
        <w:tc>
          <w:tcPr>
            <w:tcW w:w="0" w:type="pct"/>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lastRenderedPageBreak/>
              <w:t>Waste management</w:t>
            </w:r>
          </w:p>
        </w:tc>
        <w:tc>
          <w:tcPr>
            <w:tcW w:w="0" w:type="pct"/>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The proposed location of the new depot is adjacent to the river, a sensitive receptor for any discharges.</w:t>
            </w:r>
          </w:p>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Risk of impacts from sources along the BRT routes is unlikely to increase from current levels following development of the BRT Project.</w:t>
            </w:r>
          </w:p>
        </w:tc>
      </w:tr>
      <w:tr w:rsidR="00E07391" w:rsidRPr="00E07391" w:rsidTr="00E07391">
        <w:trPr>
          <w:cnfStyle w:val="000000100000"/>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Geology and land/soil</w:t>
            </w:r>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Potential for soil or groundwater pollution resulting from current or proposed operations along the BRT routes is limited</w:t>
            </w:r>
            <w:r w:rsidR="00E07391">
              <w:rPr>
                <w:rFonts w:cs="Arial"/>
                <w:color w:val="auto"/>
                <w:sz w:val="18"/>
                <w:szCs w:val="20"/>
              </w:rPr>
              <w:t xml:space="preserve">. </w:t>
            </w:r>
            <w:r w:rsidRPr="00E07391">
              <w:rPr>
                <w:rFonts w:cs="Arial"/>
                <w:color w:val="auto"/>
                <w:sz w:val="18"/>
                <w:szCs w:val="20"/>
              </w:rPr>
              <w:t>Risk of impacts from these sources is unlikely to increase following development of the BRT Project. As the location of the new depot is currently a park, the potential for contamination to be present is considered to be low.</w:t>
            </w:r>
          </w:p>
        </w:tc>
      </w:tr>
      <w:tr w:rsidR="00E07391" w:rsidRPr="00E07391" w:rsidTr="00E07391">
        <w:tc>
          <w:tcPr>
            <w:tcW w:w="0" w:type="pct"/>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Biodiversity, Ecosystems and flora and fauna</w:t>
            </w:r>
          </w:p>
        </w:tc>
        <w:tc>
          <w:tcPr>
            <w:tcW w:w="0" w:type="pct"/>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There is no protected conservation area along the bus line 1 and bus line 2. The only significant environmental impact regarding the development of the lines is anticipated to be the felling of trees and bushes currently standing in central reservation areas (which will be used for bus stops). The new depot site may reduce the recreational value of the Park and cause some restriction for public usage of the Park. </w:t>
            </w:r>
          </w:p>
        </w:tc>
      </w:tr>
      <w:tr w:rsidR="00E07391" w:rsidRPr="00E07391" w:rsidTr="00E07391">
        <w:trPr>
          <w:cnfStyle w:val="000000100000"/>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Cultural heritage and archaeology</w:t>
            </w:r>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No significant adverse impacts on cultural heritage are anticipated due to the development of the Project, although a chance find process </w:t>
            </w:r>
            <w:r w:rsidR="00ED3E60">
              <w:rPr>
                <w:rFonts w:cs="Arial"/>
                <w:color w:val="auto"/>
                <w:sz w:val="18"/>
                <w:szCs w:val="20"/>
              </w:rPr>
              <w:t>will be</w:t>
            </w:r>
            <w:r w:rsidRPr="00E07391">
              <w:rPr>
                <w:rFonts w:cs="Arial"/>
                <w:color w:val="auto"/>
                <w:sz w:val="18"/>
                <w:szCs w:val="20"/>
              </w:rPr>
              <w:t xml:space="preserve"> undertaken during the construction of the BRT. </w:t>
            </w:r>
          </w:p>
        </w:tc>
      </w:tr>
      <w:tr w:rsidR="00E07391" w:rsidRPr="00E07391" w:rsidTr="00E07391">
        <w:tc>
          <w:tcPr>
            <w:tcW w:w="0" w:type="pct"/>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Landscape and visual </w:t>
            </w:r>
          </w:p>
        </w:tc>
        <w:tc>
          <w:tcPr>
            <w:tcW w:w="0" w:type="pct"/>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Minor visual impact is anticipated for </w:t>
            </w:r>
            <w:r w:rsidR="00ED3E60">
              <w:rPr>
                <w:rFonts w:cs="Arial"/>
                <w:color w:val="auto"/>
                <w:sz w:val="18"/>
                <w:szCs w:val="20"/>
              </w:rPr>
              <w:t xml:space="preserve">the </w:t>
            </w:r>
            <w:r w:rsidRPr="00E07391">
              <w:rPr>
                <w:rFonts w:cs="Arial"/>
                <w:color w:val="auto"/>
                <w:sz w:val="18"/>
                <w:szCs w:val="20"/>
              </w:rPr>
              <w:t xml:space="preserve">local community once the new depot site has been developed on part of the local park. </w:t>
            </w:r>
          </w:p>
        </w:tc>
      </w:tr>
      <w:tr w:rsidR="00E07391" w:rsidRPr="00E07391" w:rsidTr="00E07391">
        <w:trPr>
          <w:cnfStyle w:val="000000100000"/>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Social</w:t>
            </w:r>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No significant adverse social impacts are anticipated due to the development of the Project. However, the construction of the BRT lines may limit public access rights and cause some disruption to the road users and pedestrians. </w:t>
            </w:r>
          </w:p>
        </w:tc>
      </w:tr>
      <w:tr w:rsidR="00E07391" w:rsidRPr="00E07391" w:rsidTr="00E07391">
        <w:tc>
          <w:tcPr>
            <w:tcW w:w="0" w:type="pct"/>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Health and Safety </w:t>
            </w:r>
          </w:p>
        </w:tc>
        <w:tc>
          <w:tcPr>
            <w:tcW w:w="0" w:type="pct"/>
            <w:shd w:val="clear" w:color="auto" w:fill="auto"/>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No significant adverse safety impacts are anticipated due to the development of the Project.</w:t>
            </w:r>
          </w:p>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Introduction of new buses is anticipated to provide improved reliability and comfort for drivers and passengers and reduced pollution</w:t>
            </w:r>
            <w:r w:rsidR="00ED3E60">
              <w:rPr>
                <w:rFonts w:cs="Arial"/>
                <w:color w:val="auto"/>
                <w:sz w:val="18"/>
                <w:szCs w:val="20"/>
              </w:rPr>
              <w:t>.</w:t>
            </w:r>
          </w:p>
        </w:tc>
      </w:tr>
      <w:tr w:rsidR="00E07391" w:rsidRPr="00E07391" w:rsidTr="00E07391">
        <w:trPr>
          <w:cnfStyle w:val="000000100000"/>
        </w:trPr>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Women and Vulnerable Groups </w:t>
            </w:r>
          </w:p>
        </w:tc>
        <w:tc>
          <w:tcPr>
            <w:tcW w:w="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A10296" w:rsidRPr="00E07391" w:rsidRDefault="00A10296" w:rsidP="00AF6931">
            <w:pPr>
              <w:pStyle w:val="BodyText"/>
              <w:spacing w:before="60" w:after="60" w:line="264" w:lineRule="auto"/>
              <w:rPr>
                <w:rFonts w:cs="Arial"/>
                <w:color w:val="auto"/>
                <w:sz w:val="18"/>
                <w:szCs w:val="20"/>
              </w:rPr>
            </w:pPr>
            <w:r w:rsidRPr="00E07391">
              <w:rPr>
                <w:rFonts w:cs="Arial"/>
                <w:color w:val="auto"/>
                <w:sz w:val="18"/>
                <w:szCs w:val="20"/>
              </w:rPr>
              <w:t xml:space="preserve">The construction of the BRT lines may </w:t>
            </w:r>
            <w:r w:rsidR="00FA5F20">
              <w:rPr>
                <w:rFonts w:cs="Arial"/>
                <w:color w:val="auto"/>
                <w:sz w:val="18"/>
                <w:szCs w:val="20"/>
              </w:rPr>
              <w:t xml:space="preserve">potentially </w:t>
            </w:r>
            <w:r w:rsidRPr="00E07391">
              <w:rPr>
                <w:rFonts w:cs="Arial"/>
                <w:color w:val="auto"/>
                <w:sz w:val="18"/>
                <w:szCs w:val="20"/>
              </w:rPr>
              <w:t xml:space="preserve">cause disturbance to the movement of the disabled pedestrians and could cause limited access rights for women. </w:t>
            </w:r>
          </w:p>
        </w:tc>
      </w:tr>
      <w:bookmarkEnd w:id="35"/>
    </w:tbl>
    <w:p w:rsidR="006F3415" w:rsidRPr="00E07391" w:rsidRDefault="006F3415" w:rsidP="006F3415">
      <w:pPr>
        <w:pStyle w:val="BodyText"/>
        <w:spacing w:before="0" w:after="120" w:line="264" w:lineRule="auto"/>
        <w:ind w:left="720"/>
        <w:contextualSpacing/>
        <w:rPr>
          <w:rFonts w:cs="Arial"/>
          <w:szCs w:val="20"/>
        </w:rPr>
      </w:pPr>
    </w:p>
    <w:p w:rsidR="00E9751A" w:rsidRDefault="00E9751A" w:rsidP="00E9751A">
      <w:pPr>
        <w:pStyle w:val="BodyText"/>
        <w:spacing w:before="0" w:after="120" w:line="264" w:lineRule="auto"/>
        <w:contextualSpacing/>
        <w:rPr>
          <w:rFonts w:cs="Arial"/>
          <w:szCs w:val="20"/>
        </w:rPr>
      </w:pPr>
    </w:p>
    <w:p w:rsidR="00E9751A" w:rsidRDefault="00E9751A" w:rsidP="00E9751A">
      <w:pPr>
        <w:pStyle w:val="BodyText"/>
        <w:spacing w:before="0" w:after="120" w:line="264" w:lineRule="auto"/>
        <w:contextualSpacing/>
        <w:rPr>
          <w:rFonts w:cs="Arial"/>
          <w:szCs w:val="20"/>
        </w:rPr>
      </w:pPr>
    </w:p>
    <w:p w:rsidR="00E9751A" w:rsidRDefault="00E9751A" w:rsidP="00E9751A">
      <w:pPr>
        <w:pStyle w:val="BodyText"/>
        <w:spacing w:before="0" w:after="120" w:line="264" w:lineRule="auto"/>
        <w:contextualSpacing/>
        <w:rPr>
          <w:rFonts w:cs="Arial"/>
          <w:szCs w:val="20"/>
        </w:rPr>
      </w:pPr>
    </w:p>
    <w:p w:rsidR="00FA5F20" w:rsidRDefault="00FA5F20" w:rsidP="00E9751A">
      <w:pPr>
        <w:pStyle w:val="BodyText"/>
        <w:spacing w:before="0" w:after="120" w:line="264" w:lineRule="auto"/>
        <w:contextualSpacing/>
        <w:rPr>
          <w:rFonts w:cs="Arial"/>
          <w:szCs w:val="20"/>
        </w:rPr>
      </w:pPr>
    </w:p>
    <w:p w:rsidR="00FA5F20" w:rsidRDefault="00FA5F20" w:rsidP="00E9751A">
      <w:pPr>
        <w:pStyle w:val="BodyText"/>
        <w:spacing w:before="0" w:after="120" w:line="264" w:lineRule="auto"/>
        <w:contextualSpacing/>
        <w:rPr>
          <w:rFonts w:cs="Arial"/>
          <w:szCs w:val="20"/>
        </w:rPr>
      </w:pPr>
    </w:p>
    <w:p w:rsidR="00FA5F20" w:rsidRDefault="00FA5F20" w:rsidP="00E9751A">
      <w:pPr>
        <w:pStyle w:val="BodyText"/>
        <w:spacing w:before="0" w:after="120" w:line="264" w:lineRule="auto"/>
        <w:contextualSpacing/>
        <w:rPr>
          <w:rFonts w:cs="Arial"/>
          <w:szCs w:val="20"/>
        </w:rPr>
      </w:pPr>
    </w:p>
    <w:p w:rsidR="00FA5F20" w:rsidRDefault="00FA5F20" w:rsidP="00E9751A">
      <w:pPr>
        <w:pStyle w:val="BodyText"/>
        <w:spacing w:before="0" w:after="120" w:line="264" w:lineRule="auto"/>
        <w:contextualSpacing/>
        <w:rPr>
          <w:rFonts w:cs="Arial"/>
          <w:szCs w:val="20"/>
        </w:rPr>
      </w:pPr>
    </w:p>
    <w:p w:rsidR="00FA5F20" w:rsidRDefault="00FA5F20" w:rsidP="00E9751A">
      <w:pPr>
        <w:pStyle w:val="BodyText"/>
        <w:spacing w:before="0" w:after="120" w:line="264" w:lineRule="auto"/>
        <w:contextualSpacing/>
        <w:rPr>
          <w:rFonts w:cs="Arial"/>
          <w:szCs w:val="20"/>
        </w:rPr>
      </w:pPr>
    </w:p>
    <w:p w:rsidR="00FA5F20" w:rsidRPr="005F3F28" w:rsidRDefault="00FA5F20" w:rsidP="00E9751A">
      <w:pPr>
        <w:pStyle w:val="BodyText"/>
        <w:spacing w:before="0" w:after="120" w:line="264" w:lineRule="auto"/>
        <w:contextualSpacing/>
        <w:rPr>
          <w:rFonts w:cs="Arial"/>
          <w:szCs w:val="20"/>
        </w:rPr>
      </w:pPr>
    </w:p>
    <w:p w:rsidR="0089576D" w:rsidRDefault="00D01431" w:rsidP="000F62C3">
      <w:pPr>
        <w:pStyle w:val="NumH2"/>
        <w:rPr>
          <w:rFonts w:cs="Arial" w:hint="eastAsia"/>
          <w:color w:val="1F497D"/>
          <w:szCs w:val="20"/>
        </w:rPr>
      </w:pPr>
      <w:bookmarkStart w:id="36" w:name="_Toc37773425"/>
      <w:r>
        <w:rPr>
          <w:rFonts w:cs="Arial"/>
          <w:color w:val="1F497D"/>
          <w:szCs w:val="20"/>
        </w:rPr>
        <w:t>Information D</w:t>
      </w:r>
      <w:r w:rsidR="005D7718" w:rsidRPr="000F62C3">
        <w:rPr>
          <w:rFonts w:cs="Arial"/>
          <w:color w:val="1F497D"/>
          <w:szCs w:val="20"/>
        </w:rPr>
        <w:t>isclosure</w:t>
      </w:r>
      <w:r w:rsidR="00810BEE">
        <w:rPr>
          <w:rFonts w:cs="Arial"/>
          <w:color w:val="1F497D"/>
          <w:szCs w:val="20"/>
        </w:rPr>
        <w:t xml:space="preserve"> activities</w:t>
      </w:r>
      <w:bookmarkEnd w:id="36"/>
    </w:p>
    <w:p w:rsidR="00B541D4" w:rsidRDefault="000F62C3" w:rsidP="00FA5F20">
      <w:pPr>
        <w:pStyle w:val="NumH3"/>
        <w:rPr>
          <w:rFonts w:hint="eastAsia"/>
        </w:rPr>
      </w:pPr>
      <w:bookmarkStart w:id="37" w:name="_Toc37773426"/>
      <w:r>
        <w:t>Overview</w:t>
      </w:r>
      <w:bookmarkEnd w:id="37"/>
    </w:p>
    <w:p w:rsidR="00B541D4" w:rsidRPr="00B541D4" w:rsidRDefault="00B541D4" w:rsidP="00B541D4">
      <w:pPr>
        <w:pStyle w:val="NumBodyText"/>
      </w:pPr>
    </w:p>
    <w:p w:rsidR="0089576D" w:rsidRPr="00B541D4" w:rsidRDefault="00FA5F20" w:rsidP="00B541D4">
      <w:pPr>
        <w:pStyle w:val="NumBodyText"/>
        <w:rPr>
          <w:color w:val="auto"/>
        </w:rPr>
      </w:pPr>
      <w:r w:rsidRPr="00513AC2">
        <w:rPr>
          <w:color w:val="auto"/>
        </w:rPr>
        <w:lastRenderedPageBreak/>
        <w:t xml:space="preserve">The Project will assign a Community </w:t>
      </w:r>
      <w:r w:rsidR="00513AC2" w:rsidRPr="00513AC2">
        <w:rPr>
          <w:color w:val="auto"/>
        </w:rPr>
        <w:t>Liaison</w:t>
      </w:r>
      <w:r w:rsidRPr="00513AC2">
        <w:rPr>
          <w:color w:val="auto"/>
        </w:rPr>
        <w:t xml:space="preserve"> Officer</w:t>
      </w:r>
      <w:r w:rsidR="00513AC2">
        <w:rPr>
          <w:color w:val="auto"/>
        </w:rPr>
        <w:t xml:space="preserve"> (CLO)</w:t>
      </w:r>
      <w:r w:rsidR="00B541D4">
        <w:rPr>
          <w:color w:val="auto"/>
        </w:rPr>
        <w:t xml:space="preserve"> who will be </w:t>
      </w:r>
      <w:bookmarkStart w:id="38" w:name="_Hlk20219830"/>
      <w:r w:rsidR="00010271" w:rsidRPr="00B541D4">
        <w:rPr>
          <w:rFonts w:cs="Arial"/>
          <w:color w:val="auto"/>
          <w:szCs w:val="20"/>
        </w:rPr>
        <w:t xml:space="preserve">responsible for ensuring the timely disclosure of information to stakeholders in a </w:t>
      </w:r>
      <w:r w:rsidR="002057FE" w:rsidRPr="00B541D4">
        <w:rPr>
          <w:rFonts w:cs="Arial"/>
          <w:color w:val="auto"/>
          <w:szCs w:val="20"/>
        </w:rPr>
        <w:t>culturally appropriate</w:t>
      </w:r>
      <w:r w:rsidR="0099508D" w:rsidRPr="00B541D4">
        <w:rPr>
          <w:rFonts w:cs="Arial"/>
          <w:color w:val="auto"/>
          <w:szCs w:val="20"/>
        </w:rPr>
        <w:t xml:space="preserve"> and meaningful way.</w:t>
      </w:r>
      <w:r w:rsidR="0089576D" w:rsidRPr="00B541D4">
        <w:rPr>
          <w:rFonts w:cs="Arial"/>
          <w:color w:val="auto"/>
          <w:szCs w:val="20"/>
        </w:rPr>
        <w:t xml:space="preserve">The information will be provided in </w:t>
      </w:r>
      <w:r w:rsidR="00790982" w:rsidRPr="00B541D4">
        <w:rPr>
          <w:rFonts w:cs="Arial"/>
          <w:color w:val="auto"/>
          <w:szCs w:val="20"/>
        </w:rPr>
        <w:t>Macedonia</w:t>
      </w:r>
      <w:r w:rsidR="00B541D4">
        <w:rPr>
          <w:rFonts w:cs="Arial"/>
          <w:color w:val="auto"/>
          <w:szCs w:val="20"/>
        </w:rPr>
        <w:t>n</w:t>
      </w:r>
      <w:r w:rsidR="001714E0" w:rsidRPr="00B541D4">
        <w:rPr>
          <w:rFonts w:cs="Arial"/>
          <w:color w:val="auto"/>
          <w:szCs w:val="20"/>
        </w:rPr>
        <w:t xml:space="preserve"> and</w:t>
      </w:r>
      <w:r w:rsidR="0089576D" w:rsidRPr="00B541D4">
        <w:rPr>
          <w:rFonts w:cs="Arial"/>
          <w:color w:val="auto"/>
          <w:szCs w:val="20"/>
        </w:rPr>
        <w:t xml:space="preserve"> will cover all the key </w:t>
      </w:r>
      <w:r w:rsidR="001714E0" w:rsidRPr="00B541D4">
        <w:rPr>
          <w:rFonts w:cs="Arial"/>
          <w:color w:val="auto"/>
          <w:szCs w:val="20"/>
        </w:rPr>
        <w:t>aspects of the Project, risk</w:t>
      </w:r>
      <w:r w:rsidR="00B541D4">
        <w:rPr>
          <w:rFonts w:cs="Arial"/>
          <w:color w:val="auto"/>
          <w:szCs w:val="20"/>
        </w:rPr>
        <w:t>s</w:t>
      </w:r>
      <w:r w:rsidR="001714E0" w:rsidRPr="00B541D4">
        <w:rPr>
          <w:rFonts w:cs="Arial"/>
          <w:color w:val="auto"/>
          <w:szCs w:val="20"/>
        </w:rPr>
        <w:t xml:space="preserve"> and benefit</w:t>
      </w:r>
      <w:r w:rsidR="00B541D4">
        <w:rPr>
          <w:rFonts w:cs="Arial"/>
          <w:color w:val="auto"/>
          <w:szCs w:val="20"/>
        </w:rPr>
        <w:t>s</w:t>
      </w:r>
      <w:r w:rsidR="001714E0" w:rsidRPr="00B541D4">
        <w:rPr>
          <w:rFonts w:cs="Arial"/>
          <w:color w:val="auto"/>
          <w:szCs w:val="20"/>
        </w:rPr>
        <w:t xml:space="preserve"> associate</w:t>
      </w:r>
      <w:r w:rsidR="008B72B1" w:rsidRPr="00B541D4">
        <w:rPr>
          <w:rFonts w:cs="Arial"/>
          <w:color w:val="auto"/>
          <w:szCs w:val="20"/>
        </w:rPr>
        <w:t>d</w:t>
      </w:r>
      <w:r w:rsidR="001714E0" w:rsidRPr="00B541D4">
        <w:rPr>
          <w:rFonts w:cs="Arial"/>
          <w:color w:val="auto"/>
          <w:szCs w:val="20"/>
        </w:rPr>
        <w:t xml:space="preserve"> with it. </w:t>
      </w:r>
      <w:r w:rsidR="00B541D4">
        <w:rPr>
          <w:rFonts w:cs="Arial"/>
          <w:color w:val="auto"/>
          <w:szCs w:val="20"/>
        </w:rPr>
        <w:t>T</w:t>
      </w:r>
      <w:r w:rsidR="0089576D" w:rsidRPr="00B541D4">
        <w:rPr>
          <w:rFonts w:cs="Arial"/>
          <w:color w:val="auto"/>
          <w:szCs w:val="20"/>
        </w:rPr>
        <w:t xml:space="preserve">he following documents will be disclosed for effective stakeholder communication: </w:t>
      </w:r>
    </w:p>
    <w:p w:rsidR="0089576D" w:rsidRDefault="0089576D" w:rsidP="005213A8">
      <w:pPr>
        <w:pStyle w:val="BodyText"/>
        <w:numPr>
          <w:ilvl w:val="0"/>
          <w:numId w:val="8"/>
        </w:numPr>
        <w:spacing w:before="0" w:after="120" w:line="264" w:lineRule="auto"/>
        <w:ind w:left="357" w:hanging="357"/>
        <w:contextualSpacing/>
        <w:rPr>
          <w:szCs w:val="20"/>
        </w:rPr>
      </w:pPr>
      <w:r w:rsidRPr="00010271">
        <w:rPr>
          <w:szCs w:val="20"/>
        </w:rPr>
        <w:t xml:space="preserve">Non-Technical </w:t>
      </w:r>
      <w:r w:rsidR="008A536F">
        <w:rPr>
          <w:szCs w:val="20"/>
        </w:rPr>
        <w:t>S</w:t>
      </w:r>
      <w:r w:rsidRPr="00010271">
        <w:rPr>
          <w:szCs w:val="20"/>
        </w:rPr>
        <w:t>ummary</w:t>
      </w:r>
      <w:r w:rsidR="00A43FF9">
        <w:rPr>
          <w:szCs w:val="20"/>
        </w:rPr>
        <w:t>;</w:t>
      </w:r>
    </w:p>
    <w:p w:rsidR="008C4073" w:rsidRDefault="00A43FF9" w:rsidP="00E81844">
      <w:pPr>
        <w:pStyle w:val="BodyText"/>
        <w:numPr>
          <w:ilvl w:val="0"/>
          <w:numId w:val="8"/>
        </w:numPr>
        <w:spacing w:before="0" w:after="120" w:line="264" w:lineRule="auto"/>
        <w:ind w:left="357" w:hanging="357"/>
        <w:contextualSpacing/>
        <w:rPr>
          <w:szCs w:val="20"/>
        </w:rPr>
      </w:pPr>
      <w:r>
        <w:rPr>
          <w:szCs w:val="20"/>
        </w:rPr>
        <w:t>A b</w:t>
      </w:r>
      <w:r w:rsidR="008B72B1" w:rsidRPr="008C4073">
        <w:rPr>
          <w:szCs w:val="20"/>
        </w:rPr>
        <w:t xml:space="preserve">rochure and leaflet containing information about </w:t>
      </w:r>
      <w:r>
        <w:rPr>
          <w:szCs w:val="20"/>
        </w:rPr>
        <w:t xml:space="preserve">the </w:t>
      </w:r>
      <w:r w:rsidR="00790982" w:rsidRPr="008C4073">
        <w:rPr>
          <w:szCs w:val="20"/>
        </w:rPr>
        <w:t xml:space="preserve">Project design and </w:t>
      </w:r>
      <w:r>
        <w:rPr>
          <w:szCs w:val="20"/>
        </w:rPr>
        <w:t xml:space="preserve">the </w:t>
      </w:r>
      <w:r w:rsidR="00790982" w:rsidRPr="008C4073">
        <w:rPr>
          <w:szCs w:val="20"/>
        </w:rPr>
        <w:t xml:space="preserve">schedule for </w:t>
      </w:r>
      <w:r w:rsidR="006E055B">
        <w:rPr>
          <w:szCs w:val="20"/>
        </w:rPr>
        <w:t>construction and operation</w:t>
      </w:r>
      <w:r>
        <w:rPr>
          <w:szCs w:val="20"/>
        </w:rPr>
        <w:t>;</w:t>
      </w:r>
    </w:p>
    <w:p w:rsidR="00CC0B5B" w:rsidRPr="008C4073" w:rsidRDefault="00A43FF9" w:rsidP="00E81844">
      <w:pPr>
        <w:pStyle w:val="BodyText"/>
        <w:numPr>
          <w:ilvl w:val="0"/>
          <w:numId w:val="8"/>
        </w:numPr>
        <w:spacing w:before="0" w:after="120" w:line="264" w:lineRule="auto"/>
        <w:ind w:left="357" w:hanging="357"/>
        <w:contextualSpacing/>
        <w:rPr>
          <w:szCs w:val="20"/>
        </w:rPr>
      </w:pPr>
      <w:r>
        <w:rPr>
          <w:szCs w:val="20"/>
        </w:rPr>
        <w:t xml:space="preserve">This </w:t>
      </w:r>
      <w:r w:rsidR="00CC0B5B" w:rsidRPr="008C4073">
        <w:rPr>
          <w:szCs w:val="20"/>
        </w:rPr>
        <w:t>SEP</w:t>
      </w:r>
      <w:r>
        <w:rPr>
          <w:szCs w:val="20"/>
        </w:rPr>
        <w:t>.</w:t>
      </w:r>
    </w:p>
    <w:p w:rsidR="00732CAC" w:rsidRPr="00A253A5" w:rsidRDefault="00732CAC" w:rsidP="00AF6931">
      <w:pPr>
        <w:pStyle w:val="BodyText"/>
        <w:spacing w:before="0" w:after="120" w:line="264" w:lineRule="auto"/>
        <w:ind w:left="357"/>
        <w:contextualSpacing/>
        <w:rPr>
          <w:szCs w:val="20"/>
        </w:rPr>
      </w:pPr>
    </w:p>
    <w:p w:rsidR="00A03170" w:rsidRDefault="0089576D" w:rsidP="005213A8">
      <w:pPr>
        <w:pStyle w:val="BodyText"/>
        <w:spacing w:before="0" w:after="120" w:line="264" w:lineRule="auto"/>
        <w:rPr>
          <w:rFonts w:cs="Arial"/>
          <w:szCs w:val="20"/>
        </w:rPr>
      </w:pPr>
      <w:r w:rsidRPr="00010271">
        <w:rPr>
          <w:rFonts w:cs="Arial"/>
          <w:szCs w:val="20"/>
        </w:rPr>
        <w:t>The information above will be accessible to the public, including</w:t>
      </w:r>
      <w:r w:rsidR="00953F37">
        <w:rPr>
          <w:rFonts w:cs="Arial"/>
          <w:szCs w:val="20"/>
        </w:rPr>
        <w:t xml:space="preserve"> the </w:t>
      </w:r>
      <w:r w:rsidR="00E76C89">
        <w:rPr>
          <w:rFonts w:cs="Arial"/>
          <w:szCs w:val="20"/>
        </w:rPr>
        <w:t xml:space="preserve">beneficiaries. </w:t>
      </w:r>
      <w:r w:rsidR="00953F37">
        <w:rPr>
          <w:rFonts w:cs="Arial"/>
          <w:szCs w:val="20"/>
        </w:rPr>
        <w:t>H</w:t>
      </w:r>
      <w:r w:rsidRPr="00010271">
        <w:rPr>
          <w:rFonts w:cs="Arial"/>
          <w:szCs w:val="20"/>
        </w:rPr>
        <w:t>ard copies of the related docume</w:t>
      </w:r>
      <w:r w:rsidR="00564A41" w:rsidRPr="00010271">
        <w:rPr>
          <w:rFonts w:cs="Arial"/>
          <w:szCs w:val="20"/>
        </w:rPr>
        <w:t xml:space="preserve">nts will be </w:t>
      </w:r>
      <w:r w:rsidR="00790982">
        <w:rPr>
          <w:rFonts w:cs="Arial"/>
          <w:szCs w:val="20"/>
        </w:rPr>
        <w:t xml:space="preserve">made </w:t>
      </w:r>
      <w:r w:rsidR="00564A41" w:rsidRPr="00010271">
        <w:rPr>
          <w:rFonts w:cs="Arial"/>
          <w:szCs w:val="20"/>
        </w:rPr>
        <w:t xml:space="preserve">available at the </w:t>
      </w:r>
      <w:r w:rsidR="00E33B89">
        <w:rPr>
          <w:rFonts w:cs="Arial"/>
          <w:szCs w:val="20"/>
        </w:rPr>
        <w:t>City offices</w:t>
      </w:r>
      <w:r w:rsidR="00876550" w:rsidRPr="00010271">
        <w:rPr>
          <w:rFonts w:cs="Arial"/>
          <w:szCs w:val="20"/>
        </w:rPr>
        <w:t>as</w:t>
      </w:r>
      <w:r w:rsidR="00010271" w:rsidRPr="00010271">
        <w:rPr>
          <w:rFonts w:cs="Arial"/>
          <w:szCs w:val="20"/>
        </w:rPr>
        <w:t xml:space="preserve"> well as</w:t>
      </w:r>
      <w:r w:rsidR="00E33B89">
        <w:t>at the Town Hall.</w:t>
      </w:r>
      <w:r w:rsidR="00B541D4">
        <w:rPr>
          <w:rFonts w:cs="Arial"/>
          <w:szCs w:val="20"/>
        </w:rPr>
        <w:t xml:space="preserve">The </w:t>
      </w:r>
      <w:r w:rsidR="00953F37" w:rsidRPr="00010271">
        <w:rPr>
          <w:rFonts w:cs="Arial"/>
          <w:szCs w:val="20"/>
        </w:rPr>
        <w:t xml:space="preserve">Project information will also be distributed through local newspapers, </w:t>
      </w:r>
      <w:r w:rsidR="00B541D4">
        <w:rPr>
          <w:rFonts w:cs="Arial"/>
          <w:szCs w:val="20"/>
        </w:rPr>
        <w:t xml:space="preserve">social </w:t>
      </w:r>
      <w:r w:rsidR="00953F37" w:rsidRPr="00010271">
        <w:rPr>
          <w:rFonts w:cs="Arial"/>
          <w:szCs w:val="20"/>
        </w:rPr>
        <w:t xml:space="preserve">media and the </w:t>
      </w:r>
      <w:r w:rsidR="00790982">
        <w:rPr>
          <w:rFonts w:cs="Arial"/>
          <w:szCs w:val="20"/>
        </w:rPr>
        <w:t xml:space="preserve">JSP and the </w:t>
      </w:r>
      <w:r w:rsidR="002057FE">
        <w:rPr>
          <w:rFonts w:cs="Arial"/>
          <w:szCs w:val="20"/>
        </w:rPr>
        <w:t>City’s website</w:t>
      </w:r>
      <w:r w:rsidR="00876550">
        <w:rPr>
          <w:rFonts w:cs="Arial"/>
          <w:szCs w:val="20"/>
        </w:rPr>
        <w:t>.</w:t>
      </w:r>
    </w:p>
    <w:p w:rsidR="00A03170" w:rsidRDefault="00A03170" w:rsidP="00A03170">
      <w:pPr>
        <w:pStyle w:val="NumH3"/>
        <w:rPr>
          <w:rFonts w:hint="eastAsia"/>
        </w:rPr>
      </w:pPr>
      <w:bookmarkStart w:id="39" w:name="_Toc37773427"/>
      <w:r>
        <w:t>consultation methods</w:t>
      </w:r>
      <w:r w:rsidR="00810BEE">
        <w:t xml:space="preserve"> and activities</w:t>
      </w:r>
      <w:bookmarkEnd w:id="39"/>
    </w:p>
    <w:bookmarkEnd w:id="38"/>
    <w:p w:rsidR="00B541D4" w:rsidRDefault="00A03170" w:rsidP="00A03170">
      <w:pPr>
        <w:pStyle w:val="BodyText"/>
      </w:pPr>
      <w:r>
        <w:t xml:space="preserve">The Company will use a number of methods in order to consult with different key stakeholders. </w:t>
      </w:r>
      <w:r w:rsidR="00B541D4">
        <w:t xml:space="preserve">Due to the existing global pandemic </w:t>
      </w:r>
      <w:r w:rsidR="00E81844">
        <w:t>emergency</w:t>
      </w:r>
      <w:r w:rsidR="00B541D4">
        <w:t xml:space="preserve"> and restrictions with regard to lock-down, consultation meetings will be undertaken when the situation recovers and face to face meeting</w:t>
      </w:r>
      <w:r w:rsidR="00E81844">
        <w:t>s are</w:t>
      </w:r>
      <w:r w:rsidR="00B541D4">
        <w:t xml:space="preserve"> possible. </w:t>
      </w:r>
    </w:p>
    <w:p w:rsidR="00A03170" w:rsidRDefault="00A03170" w:rsidP="00A03170">
      <w:pPr>
        <w:pStyle w:val="BodyText"/>
        <w:rPr>
          <w:rFonts w:cs="Arial"/>
          <w:szCs w:val="20"/>
        </w:rPr>
      </w:pPr>
      <w:r w:rsidRPr="00A03170">
        <w:rPr>
          <w:rFonts w:cs="Arial"/>
          <w:szCs w:val="20"/>
        </w:rPr>
        <w:t xml:space="preserve">The main communication methods and mechanisms that will be used to consult with key stakeholders </w:t>
      </w:r>
      <w:r w:rsidR="00732CAC">
        <w:rPr>
          <w:rFonts w:cs="Arial"/>
          <w:szCs w:val="20"/>
        </w:rPr>
        <w:t xml:space="preserve">are: </w:t>
      </w:r>
    </w:p>
    <w:p w:rsidR="0013536F" w:rsidRDefault="00B541D4" w:rsidP="00B541D4">
      <w:pPr>
        <w:pStyle w:val="BodyText"/>
        <w:numPr>
          <w:ilvl w:val="0"/>
          <w:numId w:val="35"/>
        </w:numPr>
      </w:pPr>
      <w:r>
        <w:t xml:space="preserve">Information disclosure </w:t>
      </w:r>
      <w:r w:rsidR="0013536F">
        <w:t>through the City website, Facebook and Twitter</w:t>
      </w:r>
      <w:r w:rsidR="00A43FF9">
        <w:t>;</w:t>
      </w:r>
    </w:p>
    <w:p w:rsidR="00B541D4" w:rsidRDefault="0013536F" w:rsidP="00B541D4">
      <w:pPr>
        <w:pStyle w:val="BodyText"/>
        <w:numPr>
          <w:ilvl w:val="0"/>
          <w:numId w:val="35"/>
        </w:numPr>
      </w:pPr>
      <w:r>
        <w:t>V</w:t>
      </w:r>
      <w:r w:rsidR="00B541D4">
        <w:t xml:space="preserve">irtual </w:t>
      </w:r>
      <w:r w:rsidR="00A43FF9">
        <w:t xml:space="preserve">presentations </w:t>
      </w:r>
      <w:r w:rsidR="00B541D4">
        <w:t>of the Project progress</w:t>
      </w:r>
      <w:r>
        <w:t>, schedule for construction and operation</w:t>
      </w:r>
      <w:r w:rsidR="00A43FF9">
        <w:t>;</w:t>
      </w:r>
    </w:p>
    <w:p w:rsidR="0013536F" w:rsidRDefault="0013536F" w:rsidP="00B541D4">
      <w:pPr>
        <w:pStyle w:val="BodyText"/>
        <w:numPr>
          <w:ilvl w:val="0"/>
          <w:numId w:val="35"/>
        </w:numPr>
      </w:pPr>
      <w:r>
        <w:t xml:space="preserve">Face to face meetings at the City town hall and local district neighbourhood surrounding the new depot site </w:t>
      </w:r>
      <w:r w:rsidR="00D35D41">
        <w:t xml:space="preserve">(once </w:t>
      </w:r>
      <w:r w:rsidR="00A43FF9">
        <w:t>lock-down restrictions are lifted</w:t>
      </w:r>
      <w:r w:rsidR="00D35D41">
        <w:t>)</w:t>
      </w:r>
      <w:r w:rsidR="00A43FF9">
        <w:t>;</w:t>
      </w:r>
    </w:p>
    <w:p w:rsidR="009D4DB3" w:rsidRPr="009D4DB3" w:rsidRDefault="00D35D41" w:rsidP="009D4DB3">
      <w:pPr>
        <w:pStyle w:val="BodyText"/>
        <w:numPr>
          <w:ilvl w:val="0"/>
          <w:numId w:val="35"/>
        </w:numPr>
      </w:pPr>
      <w:r>
        <w:t xml:space="preserve">Focus groups for potentially affected women, the elderly and the disabled </w:t>
      </w:r>
      <w:r w:rsidR="009D4DB3">
        <w:t>people</w:t>
      </w:r>
      <w:r w:rsidR="00A43FF9">
        <w:t>.</w:t>
      </w:r>
    </w:p>
    <w:p w:rsidR="009A2B2D" w:rsidRDefault="00A03170" w:rsidP="00A03170">
      <w:pPr>
        <w:suppressAutoHyphens/>
        <w:spacing w:after="120" w:line="264" w:lineRule="auto"/>
        <w:rPr>
          <w:rFonts w:ascii="Arial" w:eastAsia="Arial" w:hAnsi="Arial" w:cs="Arial"/>
          <w:sz w:val="20"/>
          <w:szCs w:val="20"/>
        </w:rPr>
      </w:pPr>
      <w:r w:rsidRPr="00A03170">
        <w:rPr>
          <w:rFonts w:ascii="Arial" w:eastAsia="Arial" w:hAnsi="Arial" w:cs="Arial"/>
          <w:sz w:val="20"/>
          <w:szCs w:val="20"/>
        </w:rPr>
        <w:t xml:space="preserve">Additional </w:t>
      </w:r>
      <w:r w:rsidRPr="00A03170">
        <w:rPr>
          <w:rFonts w:ascii="Arial" w:eastAsia="Arial" w:hAnsi="Arial" w:cs="Times New Roman"/>
          <w:sz w:val="20"/>
          <w:szCs w:val="22"/>
        </w:rPr>
        <w:t>information</w:t>
      </w:r>
      <w:r w:rsidRPr="00A03170">
        <w:rPr>
          <w:rFonts w:ascii="Arial" w:eastAsia="Arial" w:hAnsi="Arial" w:cs="Arial"/>
          <w:sz w:val="20"/>
          <w:szCs w:val="20"/>
        </w:rPr>
        <w:t xml:space="preserve"> on these approaches and methods are provided in the sub</w:t>
      </w:r>
      <w:r w:rsidRPr="00A03170">
        <w:rPr>
          <w:rFonts w:ascii="Arial" w:eastAsia="Arial" w:hAnsi="Arial" w:cs="Arial"/>
          <w:sz w:val="20"/>
          <w:szCs w:val="20"/>
        </w:rPr>
        <w:noBreakHyphen/>
        <w:t>sections below</w:t>
      </w:r>
      <w:r w:rsidR="009D4DB3">
        <w:rPr>
          <w:rFonts w:ascii="Arial" w:eastAsia="Arial" w:hAnsi="Arial" w:cs="Arial"/>
          <w:sz w:val="20"/>
          <w:szCs w:val="20"/>
        </w:rPr>
        <w:t xml:space="preserve">: </w:t>
      </w:r>
    </w:p>
    <w:p w:rsidR="00E81844" w:rsidRDefault="00E81844" w:rsidP="00720D3B">
      <w:pPr>
        <w:pStyle w:val="TableHeading"/>
        <w:rPr>
          <w:sz w:val="24"/>
          <w:szCs w:val="24"/>
        </w:rPr>
      </w:pPr>
    </w:p>
    <w:p w:rsidR="002657A2" w:rsidRPr="006B4744" w:rsidRDefault="00720D3B" w:rsidP="00720D3B">
      <w:pPr>
        <w:pStyle w:val="TableHeading"/>
        <w:rPr>
          <w:color w:val="auto"/>
          <w:sz w:val="22"/>
          <w:u w:val="single"/>
        </w:rPr>
      </w:pPr>
      <w:r w:rsidRPr="006B4744">
        <w:rPr>
          <w:color w:val="auto"/>
          <w:sz w:val="22"/>
          <w:u w:val="single"/>
        </w:rPr>
        <w:t xml:space="preserve">Construction Stage </w:t>
      </w:r>
    </w:p>
    <w:p w:rsidR="00E6596C" w:rsidRPr="00E6596C" w:rsidRDefault="00E6596C" w:rsidP="00720D3B">
      <w:pPr>
        <w:pStyle w:val="TableHeading"/>
        <w:rPr>
          <w:color w:val="auto"/>
          <w:sz w:val="24"/>
          <w:szCs w:val="24"/>
          <w:u w:val="single"/>
        </w:rPr>
      </w:pPr>
    </w:p>
    <w:p w:rsidR="00720D3B" w:rsidRPr="00E81844" w:rsidRDefault="009A2B2D" w:rsidP="00A03170">
      <w:pPr>
        <w:suppressAutoHyphens/>
        <w:spacing w:after="60" w:line="264" w:lineRule="auto"/>
        <w:rPr>
          <w:rFonts w:ascii="Arial" w:eastAsiaTheme="majorEastAsia" w:hAnsi="Arial" w:cs="Arial"/>
          <w:b/>
          <w:bCs/>
          <w:iCs/>
          <w:color w:val="4F81BD" w:themeColor="accent1"/>
          <w:sz w:val="20"/>
          <w:szCs w:val="20"/>
        </w:rPr>
      </w:pPr>
      <w:r w:rsidRPr="00E81844">
        <w:rPr>
          <w:rFonts w:ascii="Arial" w:eastAsiaTheme="majorEastAsia" w:hAnsi="Arial" w:cs="Arial"/>
          <w:b/>
          <w:bCs/>
          <w:iCs/>
          <w:color w:val="4F81BD" w:themeColor="accent1"/>
          <w:sz w:val="20"/>
          <w:szCs w:val="20"/>
        </w:rPr>
        <w:t xml:space="preserve">Governmental meetings </w:t>
      </w:r>
    </w:p>
    <w:p w:rsidR="00A03170" w:rsidRDefault="00A03170" w:rsidP="00A03170">
      <w:pPr>
        <w:suppressAutoHyphens/>
        <w:spacing w:after="60" w:line="264" w:lineRule="auto"/>
        <w:rPr>
          <w:rFonts w:ascii="Arial" w:eastAsia="Arial" w:hAnsi="Arial" w:cs="Arial"/>
          <w:sz w:val="20"/>
          <w:szCs w:val="20"/>
        </w:rPr>
      </w:pPr>
      <w:r>
        <w:rPr>
          <w:rFonts w:ascii="Arial" w:eastAsia="Arial" w:hAnsi="Arial" w:cs="Arial"/>
          <w:sz w:val="20"/>
          <w:szCs w:val="20"/>
        </w:rPr>
        <w:t>The Company</w:t>
      </w:r>
      <w:r w:rsidRPr="00A03170">
        <w:rPr>
          <w:rFonts w:ascii="Arial" w:eastAsia="Arial" w:hAnsi="Arial" w:cs="Arial"/>
          <w:sz w:val="20"/>
          <w:szCs w:val="20"/>
        </w:rPr>
        <w:t xml:space="preserve"> will engage national government authorities and relevant local government</w:t>
      </w:r>
      <w:r>
        <w:rPr>
          <w:rFonts w:ascii="Arial" w:eastAsia="Arial" w:hAnsi="Arial" w:cs="Arial"/>
          <w:sz w:val="20"/>
          <w:szCs w:val="20"/>
        </w:rPr>
        <w:t xml:space="preserve"> departments on a regular basis</w:t>
      </w:r>
      <w:r w:rsidR="00A43FF9">
        <w:rPr>
          <w:rFonts w:ascii="Arial" w:eastAsia="Arial" w:hAnsi="Arial" w:cs="Arial"/>
          <w:sz w:val="20"/>
          <w:szCs w:val="20"/>
        </w:rPr>
        <w:t xml:space="preserve"> to provide</w:t>
      </w:r>
      <w:r>
        <w:rPr>
          <w:rFonts w:ascii="Arial" w:eastAsia="Arial" w:hAnsi="Arial" w:cs="Arial"/>
          <w:sz w:val="20"/>
          <w:szCs w:val="20"/>
        </w:rPr>
        <w:t xml:space="preserve">: </w:t>
      </w:r>
    </w:p>
    <w:p w:rsidR="00A03170" w:rsidRPr="00A03170" w:rsidRDefault="00A03170" w:rsidP="00A03170">
      <w:pPr>
        <w:pStyle w:val="ListParagraph"/>
        <w:numPr>
          <w:ilvl w:val="0"/>
          <w:numId w:val="25"/>
        </w:numPr>
        <w:suppressAutoHyphens/>
        <w:spacing w:after="60" w:line="264" w:lineRule="auto"/>
        <w:rPr>
          <w:rFonts w:ascii="Arial" w:eastAsia="Arial" w:hAnsi="Arial" w:cs="Times New Roman"/>
          <w:sz w:val="20"/>
          <w:szCs w:val="20"/>
        </w:rPr>
      </w:pPr>
      <w:r w:rsidRPr="00A03170">
        <w:rPr>
          <w:rFonts w:ascii="Arial" w:eastAsia="Arial" w:hAnsi="Arial" w:cs="Arial"/>
          <w:sz w:val="20"/>
          <w:szCs w:val="20"/>
        </w:rPr>
        <w:t xml:space="preserve">Project </w:t>
      </w:r>
      <w:r w:rsidRPr="00A03170">
        <w:rPr>
          <w:rFonts w:ascii="Arial" w:eastAsia="Arial" w:hAnsi="Arial" w:cs="Times New Roman"/>
          <w:sz w:val="20"/>
          <w:szCs w:val="20"/>
        </w:rPr>
        <w:t>updates</w:t>
      </w:r>
      <w:r w:rsidR="006F3415">
        <w:rPr>
          <w:rFonts w:ascii="Arial" w:eastAsia="Arial" w:hAnsi="Arial" w:cs="Times New Roman"/>
          <w:sz w:val="20"/>
          <w:szCs w:val="20"/>
        </w:rPr>
        <w:t>;</w:t>
      </w:r>
    </w:p>
    <w:p w:rsidR="00A03170" w:rsidRPr="00A03170" w:rsidRDefault="00A03170" w:rsidP="00A03170">
      <w:pPr>
        <w:numPr>
          <w:ilvl w:val="0"/>
          <w:numId w:val="8"/>
        </w:numPr>
        <w:suppressAutoHyphens/>
        <w:spacing w:after="120" w:line="264" w:lineRule="auto"/>
        <w:ind w:left="357" w:hanging="357"/>
        <w:contextualSpacing/>
        <w:rPr>
          <w:rFonts w:ascii="Arial" w:eastAsia="Arial" w:hAnsi="Arial" w:cs="Times New Roman"/>
          <w:sz w:val="20"/>
          <w:szCs w:val="20"/>
        </w:rPr>
      </w:pPr>
      <w:r w:rsidRPr="00A03170">
        <w:rPr>
          <w:rFonts w:ascii="Arial" w:eastAsia="Arial" w:hAnsi="Arial" w:cs="Times New Roman"/>
          <w:sz w:val="20"/>
          <w:szCs w:val="20"/>
        </w:rPr>
        <w:t>Any issues or concerns regarding permitting and monitoring requirements</w:t>
      </w:r>
      <w:r>
        <w:rPr>
          <w:rFonts w:ascii="Arial" w:eastAsia="Arial" w:hAnsi="Arial" w:cs="Times New Roman"/>
          <w:sz w:val="20"/>
          <w:szCs w:val="20"/>
        </w:rPr>
        <w:t xml:space="preserve"> (e.g. if any facilities require permitting)</w:t>
      </w:r>
      <w:r w:rsidR="006F3415">
        <w:rPr>
          <w:rFonts w:ascii="Arial" w:eastAsia="Arial" w:hAnsi="Arial" w:cs="Times New Roman"/>
          <w:sz w:val="20"/>
          <w:szCs w:val="20"/>
        </w:rPr>
        <w:t>; and</w:t>
      </w:r>
    </w:p>
    <w:p w:rsidR="00A03170" w:rsidRDefault="00A03170" w:rsidP="00A03170">
      <w:pPr>
        <w:numPr>
          <w:ilvl w:val="0"/>
          <w:numId w:val="8"/>
        </w:numPr>
        <w:suppressAutoHyphens/>
        <w:spacing w:after="120" w:line="264" w:lineRule="auto"/>
        <w:ind w:left="357" w:hanging="357"/>
        <w:rPr>
          <w:rFonts w:ascii="Arial" w:eastAsia="Arial" w:hAnsi="Arial" w:cs="Arial"/>
          <w:sz w:val="20"/>
          <w:szCs w:val="20"/>
        </w:rPr>
      </w:pPr>
      <w:r w:rsidRPr="00A03170">
        <w:rPr>
          <w:rFonts w:ascii="Arial" w:eastAsia="Arial" w:hAnsi="Arial" w:cs="Times New Roman"/>
          <w:sz w:val="20"/>
          <w:szCs w:val="20"/>
        </w:rPr>
        <w:t>Status updates</w:t>
      </w:r>
      <w:r w:rsidRPr="00A03170">
        <w:rPr>
          <w:rFonts w:ascii="Arial" w:eastAsia="Arial" w:hAnsi="Arial" w:cs="Arial"/>
          <w:sz w:val="20"/>
          <w:szCs w:val="20"/>
        </w:rPr>
        <w:t xml:space="preserve"> regarding environmental and social monitoring.</w:t>
      </w:r>
    </w:p>
    <w:p w:rsidR="00A03170" w:rsidRDefault="009E7CF9" w:rsidP="00A03170">
      <w:pPr>
        <w:suppressAutoHyphens/>
        <w:spacing w:after="120" w:line="264" w:lineRule="auto"/>
        <w:rPr>
          <w:rFonts w:ascii="Arial" w:eastAsia="Arial" w:hAnsi="Arial" w:cs="Arial"/>
          <w:sz w:val="20"/>
          <w:szCs w:val="20"/>
        </w:rPr>
      </w:pPr>
      <w:r>
        <w:rPr>
          <w:rFonts w:ascii="Arial" w:eastAsia="Arial" w:hAnsi="Arial" w:cs="Arial"/>
          <w:sz w:val="20"/>
          <w:szCs w:val="20"/>
        </w:rPr>
        <w:t xml:space="preserve">The Company </w:t>
      </w:r>
      <w:r w:rsidR="00A03170" w:rsidRPr="00A03170">
        <w:rPr>
          <w:rFonts w:ascii="Arial" w:eastAsia="Arial" w:hAnsi="Arial" w:cs="Arial"/>
          <w:sz w:val="20"/>
          <w:szCs w:val="20"/>
        </w:rPr>
        <w:t xml:space="preserve">will engage </w:t>
      </w:r>
      <w:r w:rsidR="00C2777B">
        <w:rPr>
          <w:rFonts w:ascii="Arial" w:eastAsia="Arial" w:hAnsi="Arial" w:cs="Arial"/>
          <w:sz w:val="20"/>
          <w:szCs w:val="20"/>
        </w:rPr>
        <w:t xml:space="preserve">with </w:t>
      </w:r>
      <w:r w:rsidR="00A03170" w:rsidRPr="00A03170">
        <w:rPr>
          <w:rFonts w:ascii="Arial" w:eastAsia="Arial" w:hAnsi="Arial" w:cs="Arial"/>
          <w:sz w:val="20"/>
          <w:szCs w:val="20"/>
        </w:rPr>
        <w:t>both national and local government authorities</w:t>
      </w:r>
      <w:r w:rsidR="006123AA">
        <w:rPr>
          <w:rFonts w:ascii="Arial" w:eastAsia="Arial" w:hAnsi="Arial" w:cs="Arial"/>
          <w:sz w:val="20"/>
          <w:szCs w:val="20"/>
        </w:rPr>
        <w:t xml:space="preserve"> if there is any requirement for environmental permitting, monitoring and labour inspections. </w:t>
      </w:r>
    </w:p>
    <w:p w:rsidR="00E81844" w:rsidRDefault="00E81844" w:rsidP="00A03170">
      <w:pPr>
        <w:suppressAutoHyphens/>
        <w:spacing w:after="120" w:line="264" w:lineRule="auto"/>
        <w:rPr>
          <w:rFonts w:ascii="Arial" w:eastAsia="Arial" w:hAnsi="Arial" w:cs="Arial"/>
          <w:sz w:val="20"/>
          <w:szCs w:val="20"/>
        </w:rPr>
      </w:pPr>
    </w:p>
    <w:p w:rsidR="00E81844" w:rsidRDefault="00E81844" w:rsidP="00A03170">
      <w:pPr>
        <w:suppressAutoHyphens/>
        <w:spacing w:after="120" w:line="264" w:lineRule="auto"/>
        <w:rPr>
          <w:rFonts w:ascii="Arial" w:eastAsia="Arial" w:hAnsi="Arial" w:cs="Arial"/>
          <w:sz w:val="20"/>
          <w:szCs w:val="20"/>
        </w:rPr>
      </w:pPr>
    </w:p>
    <w:p w:rsidR="00A03170" w:rsidRPr="00E81844" w:rsidRDefault="00A03170" w:rsidP="00A03170">
      <w:pPr>
        <w:keepNext/>
        <w:keepLines/>
        <w:spacing w:after="120"/>
        <w:outlineLvl w:val="3"/>
        <w:rPr>
          <w:rFonts w:ascii="Arial" w:eastAsiaTheme="majorEastAsia" w:hAnsi="Arial" w:cs="Arial"/>
          <w:b/>
          <w:bCs/>
          <w:iCs/>
          <w:color w:val="4F81BD" w:themeColor="accent1"/>
          <w:sz w:val="22"/>
          <w:szCs w:val="22"/>
        </w:rPr>
      </w:pPr>
      <w:r w:rsidRPr="00E81844">
        <w:rPr>
          <w:rFonts w:ascii="Arial" w:eastAsiaTheme="majorEastAsia" w:hAnsi="Arial" w:cs="Arial"/>
          <w:b/>
          <w:bCs/>
          <w:iCs/>
          <w:color w:val="4F81BD" w:themeColor="accent1"/>
          <w:sz w:val="22"/>
          <w:szCs w:val="22"/>
        </w:rPr>
        <w:t>Project</w:t>
      </w:r>
      <w:r w:rsidR="009A2B2D" w:rsidRPr="00E81844">
        <w:rPr>
          <w:rFonts w:ascii="Arial" w:eastAsiaTheme="majorEastAsia" w:hAnsi="Arial" w:cs="Arial"/>
          <w:b/>
          <w:bCs/>
          <w:iCs/>
          <w:color w:val="4F81BD" w:themeColor="accent1"/>
          <w:sz w:val="22"/>
          <w:szCs w:val="22"/>
        </w:rPr>
        <w:t xml:space="preserve">/PIU </w:t>
      </w:r>
      <w:r w:rsidRPr="00E81844">
        <w:rPr>
          <w:rFonts w:ascii="Arial" w:eastAsiaTheme="majorEastAsia" w:hAnsi="Arial" w:cs="Arial"/>
          <w:b/>
          <w:bCs/>
          <w:iCs/>
          <w:color w:val="4F81BD" w:themeColor="accent1"/>
          <w:sz w:val="22"/>
          <w:szCs w:val="22"/>
        </w:rPr>
        <w:t>Meetings</w:t>
      </w:r>
    </w:p>
    <w:p w:rsidR="00A03170" w:rsidRPr="00A03170" w:rsidRDefault="006123AA" w:rsidP="00A03170">
      <w:pPr>
        <w:suppressAutoHyphens/>
        <w:spacing w:after="120" w:line="264" w:lineRule="auto"/>
        <w:rPr>
          <w:rFonts w:ascii="Arial" w:eastAsia="Arial" w:hAnsi="Arial" w:cs="Times New Roman"/>
          <w:sz w:val="20"/>
          <w:szCs w:val="20"/>
        </w:rPr>
      </w:pPr>
      <w:r>
        <w:rPr>
          <w:rFonts w:ascii="Arial" w:eastAsia="Arial" w:hAnsi="Arial" w:cs="Times New Roman"/>
          <w:sz w:val="20"/>
          <w:szCs w:val="20"/>
        </w:rPr>
        <w:t xml:space="preserve">Meetings </w:t>
      </w:r>
      <w:r w:rsidR="00A03170" w:rsidRPr="00A03170">
        <w:rPr>
          <w:rFonts w:ascii="Arial" w:eastAsia="Arial" w:hAnsi="Arial" w:cs="Times New Roman"/>
          <w:sz w:val="20"/>
          <w:szCs w:val="20"/>
        </w:rPr>
        <w:t xml:space="preserve">will be held between selected </w:t>
      </w:r>
      <w:r w:rsidR="00720D3B">
        <w:rPr>
          <w:rFonts w:ascii="Arial" w:eastAsia="Arial" w:hAnsi="Arial" w:cs="Times New Roman"/>
          <w:sz w:val="20"/>
          <w:szCs w:val="20"/>
        </w:rPr>
        <w:t>members</w:t>
      </w:r>
      <w:r w:rsidR="00A03170" w:rsidRPr="00A03170">
        <w:rPr>
          <w:rFonts w:ascii="Arial" w:eastAsia="Arial" w:hAnsi="Arial" w:cs="Times New Roman"/>
          <w:sz w:val="20"/>
          <w:szCs w:val="20"/>
        </w:rPr>
        <w:t xml:space="preserve"> of the</w:t>
      </w:r>
      <w:r w:rsidR="00E33B89">
        <w:rPr>
          <w:rFonts w:ascii="Arial" w:eastAsia="Arial" w:hAnsi="Arial" w:cs="Times New Roman"/>
          <w:sz w:val="20"/>
          <w:szCs w:val="20"/>
        </w:rPr>
        <w:t>PIU</w:t>
      </w:r>
      <w:r w:rsidR="00A03170" w:rsidRPr="00A03170">
        <w:rPr>
          <w:rFonts w:ascii="Arial" w:eastAsia="Arial" w:hAnsi="Arial" w:cs="Times New Roman"/>
          <w:sz w:val="20"/>
          <w:szCs w:val="20"/>
        </w:rPr>
        <w:t>, who have ultimate responsibility for overse</w:t>
      </w:r>
      <w:r>
        <w:rPr>
          <w:rFonts w:ascii="Arial" w:eastAsia="Arial" w:hAnsi="Arial" w:cs="Times New Roman"/>
          <w:sz w:val="20"/>
          <w:szCs w:val="20"/>
        </w:rPr>
        <w:t>eing the implementation of the P</w:t>
      </w:r>
      <w:r w:rsidR="00A03170" w:rsidRPr="00A03170">
        <w:rPr>
          <w:rFonts w:ascii="Arial" w:eastAsia="Arial" w:hAnsi="Arial" w:cs="Times New Roman"/>
          <w:sz w:val="20"/>
          <w:szCs w:val="20"/>
        </w:rPr>
        <w:t xml:space="preserve">roject. </w:t>
      </w:r>
      <w:r w:rsidR="004B34C7">
        <w:rPr>
          <w:rFonts w:ascii="Arial" w:eastAsia="Arial" w:hAnsi="Arial" w:cs="Times New Roman"/>
          <w:sz w:val="20"/>
          <w:szCs w:val="20"/>
        </w:rPr>
        <w:t xml:space="preserve">The frequency of the meetings </w:t>
      </w:r>
      <w:r w:rsidR="00F6517A">
        <w:rPr>
          <w:rFonts w:ascii="Arial" w:eastAsia="Arial" w:hAnsi="Arial" w:cs="Times New Roman"/>
          <w:sz w:val="20"/>
          <w:szCs w:val="20"/>
        </w:rPr>
        <w:t>is</w:t>
      </w:r>
      <w:r w:rsidR="004B34C7">
        <w:rPr>
          <w:rFonts w:ascii="Arial" w:eastAsia="Arial" w:hAnsi="Arial" w:cs="Times New Roman"/>
          <w:sz w:val="20"/>
          <w:szCs w:val="20"/>
        </w:rPr>
        <w:t xml:space="preserve">to be agreed among </w:t>
      </w:r>
      <w:r w:rsidR="004B34C7">
        <w:rPr>
          <w:rFonts w:ascii="Arial" w:eastAsia="Arial" w:hAnsi="Arial" w:cs="Times New Roman"/>
          <w:sz w:val="20"/>
          <w:szCs w:val="20"/>
        </w:rPr>
        <w:lastRenderedPageBreak/>
        <w:t xml:space="preserve">the PIU members. </w:t>
      </w:r>
      <w:r w:rsidRPr="006F3415">
        <w:rPr>
          <w:rFonts w:ascii="Arial" w:eastAsia="Arial" w:hAnsi="Arial" w:cs="Times New Roman"/>
          <w:sz w:val="20"/>
          <w:szCs w:val="20"/>
        </w:rPr>
        <w:t xml:space="preserve">Key team members to undertake meetings will include: Site/depot </w:t>
      </w:r>
      <w:r w:rsidR="00D81BBA" w:rsidRPr="006F3415">
        <w:rPr>
          <w:rFonts w:ascii="Arial" w:eastAsia="Arial" w:hAnsi="Arial" w:cs="Times New Roman"/>
          <w:sz w:val="20"/>
          <w:szCs w:val="20"/>
        </w:rPr>
        <w:t>Manager,</w:t>
      </w:r>
      <w:r w:rsidR="00306EE5" w:rsidRPr="006F3415">
        <w:rPr>
          <w:rFonts w:ascii="Arial" w:eastAsia="Arial" w:hAnsi="Arial" w:cs="Times New Roman"/>
          <w:sz w:val="20"/>
          <w:szCs w:val="20"/>
        </w:rPr>
        <w:t xml:space="preserve"> EHS manager, the</w:t>
      </w:r>
      <w:r w:rsidR="00D81BBA" w:rsidRPr="006F3415">
        <w:rPr>
          <w:rFonts w:ascii="Arial" w:eastAsia="Arial" w:hAnsi="Arial" w:cs="Times New Roman"/>
          <w:sz w:val="20"/>
          <w:szCs w:val="20"/>
        </w:rPr>
        <w:t xml:space="preserve"> appointed Community Liaison Officer</w:t>
      </w:r>
      <w:r w:rsidR="00A03170" w:rsidRPr="006F3415">
        <w:rPr>
          <w:rFonts w:ascii="Arial" w:eastAsia="Arial" w:hAnsi="Arial" w:cs="Times New Roman"/>
          <w:sz w:val="20"/>
          <w:szCs w:val="20"/>
        </w:rPr>
        <w:t>, Human Resources Manager</w:t>
      </w:r>
      <w:r w:rsidR="00306EE5" w:rsidRPr="006F3415">
        <w:rPr>
          <w:rFonts w:ascii="Arial" w:eastAsia="Arial" w:hAnsi="Arial" w:cs="Times New Roman"/>
          <w:sz w:val="20"/>
          <w:szCs w:val="20"/>
        </w:rPr>
        <w:t xml:space="preserve"> and Company director.</w:t>
      </w:r>
    </w:p>
    <w:p w:rsidR="00E63EF7" w:rsidRDefault="00F6517A" w:rsidP="00E63EF7">
      <w:pPr>
        <w:suppressAutoHyphens/>
        <w:spacing w:after="60" w:line="264" w:lineRule="auto"/>
        <w:rPr>
          <w:rFonts w:ascii="Arial" w:eastAsia="Arial" w:hAnsi="Arial" w:cs="Times New Roman"/>
          <w:sz w:val="20"/>
          <w:szCs w:val="20"/>
        </w:rPr>
      </w:pPr>
      <w:r>
        <w:rPr>
          <w:rFonts w:ascii="Arial" w:eastAsia="Arial" w:hAnsi="Arial" w:cs="Times New Roman"/>
          <w:sz w:val="20"/>
          <w:szCs w:val="20"/>
        </w:rPr>
        <w:t xml:space="preserve">Meetings </w:t>
      </w:r>
      <w:r w:rsidR="00A03170" w:rsidRPr="00A03170">
        <w:rPr>
          <w:rFonts w:ascii="Arial" w:eastAsia="Arial" w:hAnsi="Arial" w:cs="Times New Roman"/>
          <w:sz w:val="20"/>
          <w:szCs w:val="20"/>
        </w:rPr>
        <w:t xml:space="preserve">will be undertaken at the </w:t>
      </w:r>
      <w:r w:rsidR="00720D3B">
        <w:rPr>
          <w:rFonts w:ascii="Arial" w:eastAsia="Arial" w:hAnsi="Arial" w:cs="Times New Roman"/>
          <w:sz w:val="20"/>
          <w:szCs w:val="20"/>
        </w:rPr>
        <w:t>City office</w:t>
      </w:r>
      <w:r w:rsidR="00A43FF9">
        <w:rPr>
          <w:rFonts w:ascii="Arial" w:eastAsia="Arial" w:hAnsi="Arial" w:cs="Times New Roman"/>
          <w:sz w:val="20"/>
          <w:szCs w:val="20"/>
        </w:rPr>
        <w:t xml:space="preserve"> to </w:t>
      </w:r>
      <w:r w:rsidR="00AB2439">
        <w:rPr>
          <w:rFonts w:ascii="Arial" w:eastAsia="Arial" w:hAnsi="Arial" w:cs="Times New Roman"/>
          <w:sz w:val="20"/>
          <w:szCs w:val="20"/>
        </w:rPr>
        <w:t>cover</w:t>
      </w:r>
      <w:r w:rsidR="00720D3B">
        <w:rPr>
          <w:rFonts w:ascii="Arial" w:eastAsia="Arial" w:hAnsi="Arial" w:cs="Times New Roman"/>
          <w:sz w:val="20"/>
          <w:szCs w:val="20"/>
        </w:rPr>
        <w:t xml:space="preserve">: </w:t>
      </w:r>
    </w:p>
    <w:p w:rsidR="00A03170" w:rsidRDefault="00A03170" w:rsidP="00E63EF7">
      <w:pPr>
        <w:pStyle w:val="ListParagraph"/>
        <w:numPr>
          <w:ilvl w:val="0"/>
          <w:numId w:val="25"/>
        </w:numPr>
        <w:suppressAutoHyphens/>
        <w:spacing w:after="60" w:line="264" w:lineRule="auto"/>
        <w:rPr>
          <w:rFonts w:ascii="Arial" w:eastAsia="Arial" w:hAnsi="Arial" w:cs="Times New Roman"/>
          <w:sz w:val="20"/>
          <w:szCs w:val="20"/>
        </w:rPr>
      </w:pPr>
      <w:r w:rsidRPr="00E63EF7">
        <w:rPr>
          <w:rFonts w:ascii="Arial" w:eastAsia="Arial" w:hAnsi="Arial" w:cs="Times New Roman"/>
          <w:sz w:val="20"/>
          <w:szCs w:val="20"/>
        </w:rPr>
        <w:t xml:space="preserve">Overall supervision of </w:t>
      </w:r>
      <w:r w:rsidR="00A50FC4">
        <w:rPr>
          <w:rFonts w:ascii="Arial" w:eastAsia="Arial" w:hAnsi="Arial" w:cs="Times New Roman"/>
          <w:sz w:val="20"/>
          <w:szCs w:val="20"/>
        </w:rPr>
        <w:t xml:space="preserve">the </w:t>
      </w:r>
      <w:r w:rsidRPr="00E63EF7">
        <w:rPr>
          <w:rFonts w:ascii="Arial" w:eastAsia="Arial" w:hAnsi="Arial" w:cs="Times New Roman"/>
          <w:sz w:val="20"/>
          <w:szCs w:val="20"/>
        </w:rPr>
        <w:t>Project</w:t>
      </w:r>
      <w:r w:rsidR="00E63EF7">
        <w:rPr>
          <w:rFonts w:ascii="Arial" w:eastAsia="Arial" w:hAnsi="Arial" w:cs="Times New Roman"/>
          <w:sz w:val="20"/>
          <w:szCs w:val="20"/>
        </w:rPr>
        <w:t xml:space="preserve"> (new buses and facilities to be provided)</w:t>
      </w:r>
      <w:r w:rsidR="006F3415">
        <w:rPr>
          <w:rFonts w:ascii="Arial" w:eastAsia="Arial" w:hAnsi="Arial" w:cs="Times New Roman"/>
          <w:sz w:val="20"/>
          <w:szCs w:val="20"/>
        </w:rPr>
        <w:t>;</w:t>
      </w:r>
    </w:p>
    <w:p w:rsidR="00E63EF7" w:rsidRPr="00E63EF7" w:rsidRDefault="00E63EF7" w:rsidP="00E63EF7">
      <w:pPr>
        <w:pStyle w:val="ListParagraph"/>
        <w:numPr>
          <w:ilvl w:val="0"/>
          <w:numId w:val="25"/>
        </w:numPr>
        <w:suppressAutoHyphens/>
        <w:spacing w:after="60" w:line="264" w:lineRule="auto"/>
        <w:rPr>
          <w:rFonts w:ascii="Arial" w:eastAsia="Arial" w:hAnsi="Arial" w:cs="Times New Roman"/>
          <w:sz w:val="20"/>
          <w:szCs w:val="20"/>
        </w:rPr>
      </w:pPr>
      <w:r>
        <w:rPr>
          <w:rFonts w:ascii="Arial" w:eastAsia="Arial" w:hAnsi="Arial" w:cs="Times New Roman"/>
          <w:sz w:val="20"/>
          <w:szCs w:val="20"/>
        </w:rPr>
        <w:t>Implementation of Environmental and Social Actions</w:t>
      </w:r>
      <w:r w:rsidR="006F3415">
        <w:rPr>
          <w:rFonts w:ascii="Arial" w:eastAsia="Arial" w:hAnsi="Arial" w:cs="Times New Roman"/>
          <w:sz w:val="20"/>
          <w:szCs w:val="20"/>
        </w:rPr>
        <w:t>;</w:t>
      </w:r>
    </w:p>
    <w:p w:rsidR="00A03170" w:rsidRPr="00A03170" w:rsidRDefault="00A03170" w:rsidP="00A03170">
      <w:pPr>
        <w:numPr>
          <w:ilvl w:val="0"/>
          <w:numId w:val="8"/>
        </w:numPr>
        <w:suppressAutoHyphens/>
        <w:spacing w:after="120" w:line="264" w:lineRule="auto"/>
        <w:ind w:left="357" w:hanging="357"/>
        <w:contextualSpacing/>
        <w:rPr>
          <w:rFonts w:ascii="Arial" w:eastAsia="Arial" w:hAnsi="Arial" w:cs="Times New Roman"/>
          <w:sz w:val="20"/>
          <w:szCs w:val="20"/>
        </w:rPr>
      </w:pPr>
      <w:r w:rsidRPr="00A03170">
        <w:rPr>
          <w:rFonts w:ascii="Arial" w:eastAsia="Arial" w:hAnsi="Arial" w:cs="Times New Roman"/>
          <w:sz w:val="20"/>
          <w:szCs w:val="20"/>
        </w:rPr>
        <w:t xml:space="preserve">Monitoring results and any corrective actions to improve the </w:t>
      </w:r>
      <w:r w:rsidR="0041748B">
        <w:rPr>
          <w:rFonts w:ascii="Arial" w:eastAsia="Arial" w:hAnsi="Arial" w:cs="Times New Roman"/>
          <w:sz w:val="20"/>
          <w:szCs w:val="20"/>
        </w:rPr>
        <w:t>E &amp; S performance</w:t>
      </w:r>
      <w:r w:rsidR="006F3415">
        <w:rPr>
          <w:rFonts w:ascii="Arial" w:eastAsia="Arial" w:hAnsi="Arial" w:cs="Times New Roman"/>
          <w:sz w:val="20"/>
          <w:szCs w:val="20"/>
        </w:rPr>
        <w:t>;</w:t>
      </w:r>
    </w:p>
    <w:p w:rsidR="00A03170" w:rsidRPr="00A03170" w:rsidRDefault="00A03170" w:rsidP="00A03170">
      <w:pPr>
        <w:numPr>
          <w:ilvl w:val="0"/>
          <w:numId w:val="8"/>
        </w:numPr>
        <w:suppressAutoHyphens/>
        <w:spacing w:after="120" w:line="264" w:lineRule="auto"/>
        <w:ind w:left="357" w:hanging="357"/>
        <w:contextualSpacing/>
        <w:rPr>
          <w:rFonts w:ascii="Arial" w:eastAsia="Arial" w:hAnsi="Arial" w:cs="Times New Roman"/>
          <w:sz w:val="20"/>
          <w:szCs w:val="20"/>
        </w:rPr>
      </w:pPr>
      <w:r w:rsidRPr="00A03170">
        <w:rPr>
          <w:rFonts w:ascii="Arial" w:eastAsia="Arial" w:hAnsi="Arial" w:cs="Times New Roman"/>
          <w:sz w:val="20"/>
          <w:szCs w:val="20"/>
        </w:rPr>
        <w:t>Project monitoring and evaluation, financial management, progress and</w:t>
      </w:r>
      <w:r w:rsidR="0041748B">
        <w:rPr>
          <w:rFonts w:ascii="Arial" w:eastAsia="Arial" w:hAnsi="Arial" w:cs="Times New Roman"/>
          <w:sz w:val="20"/>
          <w:szCs w:val="20"/>
        </w:rPr>
        <w:t xml:space="preserve"> annual</w:t>
      </w:r>
      <w:r w:rsidRPr="00A03170">
        <w:rPr>
          <w:rFonts w:ascii="Arial" w:eastAsia="Arial" w:hAnsi="Arial" w:cs="Times New Roman"/>
          <w:sz w:val="20"/>
          <w:szCs w:val="20"/>
        </w:rPr>
        <w:t xml:space="preserve"> reporting</w:t>
      </w:r>
      <w:r w:rsidR="006F3415">
        <w:rPr>
          <w:rFonts w:ascii="Arial" w:eastAsia="Arial" w:hAnsi="Arial" w:cs="Times New Roman"/>
          <w:sz w:val="20"/>
          <w:szCs w:val="20"/>
        </w:rPr>
        <w:t>;</w:t>
      </w:r>
    </w:p>
    <w:p w:rsidR="00A03170" w:rsidRPr="00A03170" w:rsidRDefault="00A03170" w:rsidP="00A03170">
      <w:pPr>
        <w:numPr>
          <w:ilvl w:val="0"/>
          <w:numId w:val="8"/>
        </w:numPr>
        <w:suppressAutoHyphens/>
        <w:spacing w:after="120" w:line="264" w:lineRule="auto"/>
        <w:ind w:left="357" w:hanging="357"/>
        <w:contextualSpacing/>
        <w:rPr>
          <w:rFonts w:ascii="Arial" w:eastAsia="Arial" w:hAnsi="Arial" w:cs="Times New Roman"/>
          <w:sz w:val="20"/>
          <w:szCs w:val="20"/>
        </w:rPr>
      </w:pPr>
      <w:r w:rsidRPr="00A03170">
        <w:rPr>
          <w:rFonts w:ascii="Arial" w:eastAsia="Arial" w:hAnsi="Arial" w:cs="Times New Roman"/>
          <w:sz w:val="20"/>
          <w:szCs w:val="20"/>
        </w:rPr>
        <w:t>Drafting of Terms of Reference for procurement, and management o</w:t>
      </w:r>
      <w:r w:rsidR="00E63EF7">
        <w:rPr>
          <w:rFonts w:ascii="Arial" w:eastAsia="Arial" w:hAnsi="Arial" w:cs="Times New Roman"/>
          <w:sz w:val="20"/>
          <w:szCs w:val="20"/>
        </w:rPr>
        <w:t xml:space="preserve">f </w:t>
      </w:r>
      <w:r w:rsidR="00306EE5">
        <w:rPr>
          <w:rFonts w:ascii="Arial" w:eastAsia="Arial" w:hAnsi="Arial" w:cs="Times New Roman"/>
          <w:sz w:val="20"/>
          <w:szCs w:val="20"/>
        </w:rPr>
        <w:t>local and international suppliers</w:t>
      </w:r>
      <w:r w:rsidR="006F3415">
        <w:rPr>
          <w:rFonts w:ascii="Arial" w:eastAsia="Arial" w:hAnsi="Arial" w:cs="Times New Roman"/>
          <w:sz w:val="20"/>
          <w:szCs w:val="20"/>
        </w:rPr>
        <w:t>;</w:t>
      </w:r>
    </w:p>
    <w:p w:rsidR="00A03170" w:rsidRPr="00A03170" w:rsidRDefault="00A03170" w:rsidP="00A03170">
      <w:pPr>
        <w:numPr>
          <w:ilvl w:val="0"/>
          <w:numId w:val="8"/>
        </w:numPr>
        <w:suppressAutoHyphens/>
        <w:spacing w:after="120" w:line="264" w:lineRule="auto"/>
        <w:ind w:left="357" w:hanging="357"/>
        <w:contextualSpacing/>
        <w:rPr>
          <w:rFonts w:ascii="Arial" w:eastAsia="Arial" w:hAnsi="Arial" w:cs="Times New Roman"/>
          <w:sz w:val="20"/>
          <w:szCs w:val="20"/>
        </w:rPr>
      </w:pPr>
      <w:r w:rsidRPr="00A03170">
        <w:rPr>
          <w:rFonts w:ascii="Arial" w:eastAsia="Arial" w:hAnsi="Arial" w:cs="Times New Roman"/>
          <w:sz w:val="20"/>
          <w:szCs w:val="20"/>
        </w:rPr>
        <w:t>Escalation of unresolved issues and grievances to relevant stakeholder</w:t>
      </w:r>
      <w:r w:rsidR="006F3415">
        <w:rPr>
          <w:rFonts w:ascii="Arial" w:eastAsia="Arial" w:hAnsi="Arial" w:cs="Times New Roman"/>
          <w:sz w:val="20"/>
          <w:szCs w:val="20"/>
        </w:rPr>
        <w:t>;</w:t>
      </w:r>
    </w:p>
    <w:p w:rsidR="00E81844" w:rsidRPr="00E81844" w:rsidRDefault="00A03170" w:rsidP="00E81844">
      <w:pPr>
        <w:numPr>
          <w:ilvl w:val="0"/>
          <w:numId w:val="8"/>
        </w:numPr>
        <w:suppressAutoHyphens/>
        <w:spacing w:after="120" w:line="264" w:lineRule="auto"/>
        <w:ind w:left="357" w:hanging="357"/>
        <w:rPr>
          <w:rFonts w:ascii="Arial" w:eastAsia="Arial" w:hAnsi="Arial" w:cs="Times New Roman"/>
          <w:sz w:val="20"/>
          <w:szCs w:val="20"/>
        </w:rPr>
      </w:pPr>
      <w:r w:rsidRPr="00A03170">
        <w:rPr>
          <w:rFonts w:ascii="Arial" w:eastAsia="Arial" w:hAnsi="Arial" w:cs="Times New Roman"/>
          <w:sz w:val="20"/>
          <w:szCs w:val="20"/>
        </w:rPr>
        <w:t>Identification of trai</w:t>
      </w:r>
      <w:r w:rsidR="00E63EF7">
        <w:rPr>
          <w:rFonts w:ascii="Arial" w:eastAsia="Arial" w:hAnsi="Arial" w:cs="Times New Roman"/>
          <w:sz w:val="20"/>
          <w:szCs w:val="20"/>
        </w:rPr>
        <w:t>ning requirements for employees (such as driving new buses, smart card use, management of the public expectations in using buses</w:t>
      </w:r>
      <w:r w:rsidR="00306EE5">
        <w:rPr>
          <w:rFonts w:ascii="Arial" w:eastAsia="Arial" w:hAnsi="Arial" w:cs="Times New Roman"/>
          <w:sz w:val="20"/>
          <w:szCs w:val="20"/>
        </w:rPr>
        <w:t>, management of safety and security in case of harassment</w:t>
      </w:r>
      <w:r w:rsidR="00E63EF7">
        <w:rPr>
          <w:rFonts w:ascii="Arial" w:eastAsia="Arial" w:hAnsi="Arial" w:cs="Times New Roman"/>
          <w:sz w:val="20"/>
          <w:szCs w:val="20"/>
        </w:rPr>
        <w:t>)</w:t>
      </w:r>
      <w:r w:rsidR="00AB2439">
        <w:rPr>
          <w:rFonts w:ascii="Arial" w:eastAsia="Arial" w:hAnsi="Arial" w:cs="Times New Roman"/>
          <w:sz w:val="20"/>
          <w:szCs w:val="20"/>
        </w:rPr>
        <w:t>.</w:t>
      </w:r>
    </w:p>
    <w:p w:rsidR="00720D3B" w:rsidRDefault="00720D3B" w:rsidP="00A03170">
      <w:pPr>
        <w:keepNext/>
        <w:keepLines/>
        <w:spacing w:after="120"/>
        <w:outlineLvl w:val="3"/>
        <w:rPr>
          <w:rFonts w:ascii="Arial" w:eastAsiaTheme="majorEastAsia" w:hAnsi="Arial" w:cs="Arial"/>
          <w:b/>
          <w:bCs/>
          <w:i/>
          <w:iCs/>
          <w:color w:val="4F81BD" w:themeColor="accent1"/>
          <w:sz w:val="22"/>
          <w:szCs w:val="22"/>
        </w:rPr>
      </w:pPr>
    </w:p>
    <w:p w:rsidR="00E81844" w:rsidRPr="00E81844" w:rsidRDefault="00686C07" w:rsidP="00E81844">
      <w:pPr>
        <w:pStyle w:val="TableHeading"/>
        <w:rPr>
          <w:color w:val="4F81BD" w:themeColor="accent1"/>
        </w:rPr>
      </w:pPr>
      <w:r w:rsidRPr="00E81844">
        <w:rPr>
          <w:color w:val="4F81BD" w:themeColor="accent1"/>
        </w:rPr>
        <w:t xml:space="preserve">Public </w:t>
      </w:r>
      <w:r w:rsidR="00720D3B" w:rsidRPr="00E81844">
        <w:rPr>
          <w:color w:val="4F81BD" w:themeColor="accent1"/>
        </w:rPr>
        <w:t>Information Disclosure and Meeting</w:t>
      </w:r>
      <w:r w:rsidR="00E81844" w:rsidRPr="00E81844">
        <w:rPr>
          <w:color w:val="4F81BD" w:themeColor="accent1"/>
        </w:rPr>
        <w:t>s</w:t>
      </w:r>
    </w:p>
    <w:p w:rsidR="00175D5C" w:rsidRDefault="00E81844" w:rsidP="00E81844">
      <w:pPr>
        <w:pStyle w:val="BodyText"/>
      </w:pPr>
      <w:r>
        <w:t>T</w:t>
      </w:r>
      <w:r w:rsidR="00720D3B" w:rsidRPr="00F6625D">
        <w:t xml:space="preserve">he following </w:t>
      </w:r>
      <w:r w:rsidR="004B34C7">
        <w:t xml:space="preserve">specific </w:t>
      </w:r>
      <w:r w:rsidR="00720D3B" w:rsidRPr="00F6625D">
        <w:t>info</w:t>
      </w:r>
      <w:r w:rsidR="00F6625D">
        <w:t>rmation</w:t>
      </w:r>
      <w:r w:rsidR="00AB2439">
        <w:t xml:space="preserve">is </w:t>
      </w:r>
      <w:r w:rsidR="00720D3B" w:rsidRPr="00F6625D">
        <w:t>to be disclosed to the public prior to construction stage:</w:t>
      </w:r>
    </w:p>
    <w:p w:rsidR="00F6625D" w:rsidRDefault="00993037" w:rsidP="00E81844">
      <w:pPr>
        <w:pStyle w:val="BodyText"/>
        <w:numPr>
          <w:ilvl w:val="0"/>
          <w:numId w:val="39"/>
        </w:numPr>
      </w:pPr>
      <w:r>
        <w:t>BRT corridor and areas of construction adjacent to residential households</w:t>
      </w:r>
      <w:r w:rsidR="00AB2439">
        <w:t>;</w:t>
      </w:r>
    </w:p>
    <w:p w:rsidR="00993037" w:rsidRDefault="00993037" w:rsidP="00E81844">
      <w:pPr>
        <w:pStyle w:val="BodyText"/>
        <w:numPr>
          <w:ilvl w:val="0"/>
          <w:numId w:val="39"/>
        </w:numPr>
      </w:pPr>
      <w:r>
        <w:t>Timescale for construction</w:t>
      </w:r>
      <w:r w:rsidR="00AB2439">
        <w:t>;</w:t>
      </w:r>
    </w:p>
    <w:p w:rsidR="00993037" w:rsidRDefault="00993037" w:rsidP="00E81844">
      <w:pPr>
        <w:pStyle w:val="BodyText"/>
        <w:numPr>
          <w:ilvl w:val="0"/>
          <w:numId w:val="39"/>
        </w:numPr>
      </w:pPr>
      <w:r>
        <w:t>Measures to reduce Health and Safety impacts on the public e.g. provision of temporary access rights</w:t>
      </w:r>
      <w:r w:rsidR="00AB2439">
        <w:t>; and</w:t>
      </w:r>
    </w:p>
    <w:p w:rsidR="00993037" w:rsidRDefault="00993037" w:rsidP="00E81844">
      <w:pPr>
        <w:pStyle w:val="BodyText"/>
        <w:numPr>
          <w:ilvl w:val="0"/>
          <w:numId w:val="39"/>
        </w:numPr>
      </w:pPr>
      <w:r>
        <w:t>Traffic restriction</w:t>
      </w:r>
      <w:r w:rsidR="00AB2439">
        <w:t>sfor</w:t>
      </w:r>
      <w:r>
        <w:t xml:space="preserve"> affected road users</w:t>
      </w:r>
      <w:r w:rsidR="004B34C7">
        <w:t xml:space="preserve"> (if any)</w:t>
      </w:r>
      <w:r w:rsidR="00AB2439">
        <w:t>.</w:t>
      </w:r>
    </w:p>
    <w:p w:rsidR="004B34C7" w:rsidRDefault="004B34C7" w:rsidP="00E81844">
      <w:pPr>
        <w:pStyle w:val="BodyText"/>
      </w:pPr>
      <w:r>
        <w:t xml:space="preserve">All the information above </w:t>
      </w:r>
      <w:r w:rsidR="00175D5C">
        <w:t xml:space="preserve">will be disclosed via the City website, Facebook account, radio and TV. </w:t>
      </w:r>
    </w:p>
    <w:p w:rsidR="00686C07" w:rsidRPr="00E81844" w:rsidRDefault="00E81844" w:rsidP="00E81844">
      <w:pPr>
        <w:pStyle w:val="BodyText"/>
        <w:rPr>
          <w:b/>
          <w:i/>
          <w:color w:val="1F497D" w:themeColor="text2"/>
          <w:sz w:val="22"/>
        </w:rPr>
      </w:pPr>
      <w:r>
        <w:rPr>
          <w:b/>
          <w:i/>
          <w:color w:val="1F497D" w:themeColor="text2"/>
          <w:sz w:val="22"/>
        </w:rPr>
        <w:t>N</w:t>
      </w:r>
      <w:r w:rsidR="009A2B2D" w:rsidRPr="00E81844">
        <w:rPr>
          <w:b/>
          <w:i/>
          <w:color w:val="1F497D" w:themeColor="text2"/>
          <w:sz w:val="22"/>
        </w:rPr>
        <w:t>ew depot</w:t>
      </w:r>
      <w:r>
        <w:rPr>
          <w:b/>
          <w:i/>
          <w:color w:val="1F497D" w:themeColor="text2"/>
          <w:sz w:val="22"/>
        </w:rPr>
        <w:t xml:space="preserve"> Site </w:t>
      </w:r>
    </w:p>
    <w:p w:rsidR="009A2B2D" w:rsidRDefault="00175D5C" w:rsidP="00E81844">
      <w:pPr>
        <w:pStyle w:val="BodyText"/>
        <w:rPr>
          <w:rFonts w:cs="Arial"/>
          <w:szCs w:val="20"/>
        </w:rPr>
      </w:pPr>
      <w:r>
        <w:rPr>
          <w:rFonts w:cs="Arial"/>
          <w:szCs w:val="20"/>
        </w:rPr>
        <w:t>A meeting</w:t>
      </w:r>
      <w:r w:rsidR="009D052E">
        <w:rPr>
          <w:rFonts w:cs="Arial"/>
          <w:szCs w:val="20"/>
        </w:rPr>
        <w:t xml:space="preserve"> will be </w:t>
      </w:r>
      <w:r w:rsidR="00720D3B">
        <w:rPr>
          <w:rFonts w:cs="Arial"/>
          <w:szCs w:val="20"/>
        </w:rPr>
        <w:t>held by</w:t>
      </w:r>
      <w:r w:rsidR="009D052E">
        <w:rPr>
          <w:rFonts w:cs="Arial"/>
          <w:szCs w:val="20"/>
        </w:rPr>
        <w:t xml:space="preserve"> the </w:t>
      </w:r>
      <w:r>
        <w:rPr>
          <w:rFonts w:cs="Arial"/>
          <w:szCs w:val="20"/>
        </w:rPr>
        <w:t xml:space="preserve">assigned CLO at </w:t>
      </w:r>
      <w:r w:rsidR="00AB2439">
        <w:rPr>
          <w:rFonts w:cs="Arial"/>
          <w:szCs w:val="20"/>
        </w:rPr>
        <w:t xml:space="preserve">a </w:t>
      </w:r>
      <w:r>
        <w:rPr>
          <w:rFonts w:cs="Arial"/>
          <w:szCs w:val="20"/>
        </w:rPr>
        <w:t xml:space="preserve">local school </w:t>
      </w:r>
      <w:r w:rsidR="0014459F">
        <w:rPr>
          <w:rFonts w:cs="Arial"/>
          <w:szCs w:val="20"/>
        </w:rPr>
        <w:t xml:space="preserve">or community hall </w:t>
      </w:r>
      <w:r w:rsidR="00686C07">
        <w:rPr>
          <w:rFonts w:cs="Arial"/>
          <w:szCs w:val="20"/>
        </w:rPr>
        <w:t xml:space="preserve">to consult with </w:t>
      </w:r>
      <w:r w:rsidR="00AB2439">
        <w:rPr>
          <w:rFonts w:cs="Arial"/>
          <w:szCs w:val="20"/>
        </w:rPr>
        <w:t xml:space="preserve">the </w:t>
      </w:r>
      <w:r w:rsidR="00686C07">
        <w:rPr>
          <w:rFonts w:cs="Arial"/>
          <w:szCs w:val="20"/>
        </w:rPr>
        <w:t xml:space="preserve">local neighbourhood in proximity to the new depot site. </w:t>
      </w:r>
      <w:r w:rsidR="00AB2439">
        <w:rPr>
          <w:rFonts w:cs="Arial"/>
          <w:szCs w:val="20"/>
        </w:rPr>
        <w:t>At</w:t>
      </w:r>
      <w:r w:rsidR="00686C07">
        <w:rPr>
          <w:rFonts w:cs="Arial"/>
          <w:szCs w:val="20"/>
        </w:rPr>
        <w:t xml:space="preserve"> this meeting, locals will be informed about the mitigation measures to </w:t>
      </w:r>
      <w:r w:rsidR="00E3232F">
        <w:rPr>
          <w:rFonts w:cs="Arial"/>
          <w:szCs w:val="20"/>
        </w:rPr>
        <w:t xml:space="preserve">be implemented by the City to </w:t>
      </w:r>
      <w:r w:rsidR="00686C07">
        <w:rPr>
          <w:rFonts w:cs="Arial"/>
          <w:szCs w:val="20"/>
        </w:rPr>
        <w:t>reduce the impacts associated with restrictions on use of</w:t>
      </w:r>
      <w:r w:rsidR="00AB2439">
        <w:rPr>
          <w:rFonts w:cs="Arial"/>
          <w:szCs w:val="20"/>
        </w:rPr>
        <w:t xml:space="preserve"> the</w:t>
      </w:r>
      <w:r w:rsidR="00686C07">
        <w:rPr>
          <w:rFonts w:cs="Arial"/>
          <w:szCs w:val="20"/>
        </w:rPr>
        <w:t xml:space="preserve"> local park. The CLO will also provide opportunities for affected individuals to raise their concerns and grievances. </w:t>
      </w:r>
    </w:p>
    <w:p w:rsidR="009A2B2D" w:rsidRPr="00E81844" w:rsidRDefault="009A2B2D" w:rsidP="00E81844">
      <w:pPr>
        <w:pStyle w:val="BodyText"/>
        <w:rPr>
          <w:rFonts w:eastAsiaTheme="majorEastAsia" w:cs="Arial"/>
          <w:b/>
          <w:bCs/>
          <w:i/>
          <w:iCs/>
          <w:color w:val="1F497D" w:themeColor="text2"/>
          <w:sz w:val="22"/>
        </w:rPr>
      </w:pPr>
      <w:r w:rsidRPr="00E81844">
        <w:rPr>
          <w:rFonts w:eastAsiaTheme="majorEastAsia" w:cs="Arial"/>
          <w:b/>
          <w:bCs/>
          <w:i/>
          <w:iCs/>
          <w:color w:val="1F497D" w:themeColor="text2"/>
          <w:sz w:val="22"/>
        </w:rPr>
        <w:t xml:space="preserve">BRT Lines </w:t>
      </w:r>
    </w:p>
    <w:p w:rsidR="009A2B2D" w:rsidRDefault="00E647A2" w:rsidP="00E81844">
      <w:pPr>
        <w:pStyle w:val="BodyText"/>
        <w:rPr>
          <w:rFonts w:cs="Arial"/>
          <w:szCs w:val="20"/>
        </w:rPr>
      </w:pPr>
      <w:r>
        <w:rPr>
          <w:rFonts w:cs="Arial"/>
          <w:szCs w:val="20"/>
        </w:rPr>
        <w:t xml:space="preserve">A meeting </w:t>
      </w:r>
      <w:r w:rsidR="006A431F">
        <w:rPr>
          <w:rFonts w:cs="Arial"/>
          <w:szCs w:val="20"/>
        </w:rPr>
        <w:t>will be held by the CLO to inform communities about the Construction of the BRT lines. This meeting will involve districts, schools, business</w:t>
      </w:r>
      <w:r w:rsidR="00AB2439">
        <w:rPr>
          <w:rFonts w:cs="Arial"/>
          <w:szCs w:val="20"/>
        </w:rPr>
        <w:t>es</w:t>
      </w:r>
      <w:r w:rsidR="006A431F">
        <w:rPr>
          <w:rFonts w:cs="Arial"/>
          <w:szCs w:val="20"/>
        </w:rPr>
        <w:t xml:space="preserve"> that are along the route and that will be more exposed to the impacts associated with the construction of the BRT lines</w:t>
      </w:r>
      <w:r>
        <w:rPr>
          <w:rFonts w:cs="Arial"/>
          <w:szCs w:val="20"/>
        </w:rPr>
        <w:t xml:space="preserve">. This meeting will be undertaken at the City meeting hall. </w:t>
      </w:r>
    </w:p>
    <w:p w:rsidR="00E3232F" w:rsidRDefault="00E3232F" w:rsidP="00E81844">
      <w:pPr>
        <w:pStyle w:val="BodyText"/>
        <w:rPr>
          <w:rFonts w:cs="Arial"/>
          <w:szCs w:val="20"/>
        </w:rPr>
      </w:pPr>
      <w:r>
        <w:rPr>
          <w:rFonts w:cs="Arial"/>
          <w:szCs w:val="20"/>
        </w:rPr>
        <w:t xml:space="preserve">The CLO will also ensure that vulnerable groups including disabled people and </w:t>
      </w:r>
      <w:r w:rsidR="00AB2439">
        <w:rPr>
          <w:rFonts w:cs="Arial"/>
          <w:szCs w:val="20"/>
        </w:rPr>
        <w:t xml:space="preserve">the </w:t>
      </w:r>
      <w:r>
        <w:rPr>
          <w:rFonts w:cs="Arial"/>
          <w:szCs w:val="20"/>
        </w:rPr>
        <w:t xml:space="preserve">elderly will be reached through distribution of project leaflets and focus groups where necessary. The focus groups could be arranged at local district public centres. </w:t>
      </w:r>
    </w:p>
    <w:p w:rsidR="00F6517A" w:rsidRDefault="00F6517A" w:rsidP="00E81844">
      <w:pPr>
        <w:pStyle w:val="BodyText"/>
        <w:rPr>
          <w:rFonts w:cs="Arial"/>
          <w:szCs w:val="20"/>
        </w:rPr>
      </w:pPr>
    </w:p>
    <w:p w:rsidR="00E81844" w:rsidRPr="006B4744" w:rsidRDefault="00E81844" w:rsidP="00E81844">
      <w:pPr>
        <w:pStyle w:val="TableHeading"/>
        <w:rPr>
          <w:color w:val="auto"/>
          <w:sz w:val="22"/>
          <w:u w:val="single"/>
        </w:rPr>
      </w:pPr>
      <w:r w:rsidRPr="006B4744">
        <w:rPr>
          <w:color w:val="auto"/>
          <w:sz w:val="22"/>
          <w:u w:val="single"/>
        </w:rPr>
        <w:t xml:space="preserve">Operation Stage </w:t>
      </w:r>
    </w:p>
    <w:p w:rsidR="00866B9F" w:rsidRPr="00866B9F" w:rsidRDefault="00866B9F" w:rsidP="00866B9F">
      <w:pPr>
        <w:pStyle w:val="BodyText"/>
      </w:pPr>
      <w:r>
        <w:lastRenderedPageBreak/>
        <w:t xml:space="preserve">Prior to the operation of the BRT, and as part of the Mayor’s monthly meeting with the public, an announcement will be made about the launch of the BRT operation. In addition, the following information will be disclosed via </w:t>
      </w:r>
      <w:r w:rsidRPr="00866B9F">
        <w:rPr>
          <w:rFonts w:cs="Arial"/>
          <w:szCs w:val="20"/>
        </w:rPr>
        <w:t>the City’s website and leaflets to local community</w:t>
      </w:r>
      <w:r>
        <w:rPr>
          <w:rFonts w:cs="Arial"/>
          <w:szCs w:val="20"/>
        </w:rPr>
        <w:t xml:space="preserve">: </w:t>
      </w:r>
    </w:p>
    <w:p w:rsidR="00866B9F" w:rsidRPr="00866B9F" w:rsidRDefault="00866B9F" w:rsidP="00866B9F">
      <w:pPr>
        <w:pStyle w:val="BodyText"/>
        <w:numPr>
          <w:ilvl w:val="0"/>
          <w:numId w:val="40"/>
        </w:numPr>
        <w:rPr>
          <w:rFonts w:cs="Arial"/>
          <w:szCs w:val="20"/>
        </w:rPr>
      </w:pPr>
      <w:r w:rsidRPr="00866B9F">
        <w:rPr>
          <w:rFonts w:cs="Arial"/>
          <w:szCs w:val="20"/>
        </w:rPr>
        <w:t>New timetable</w:t>
      </w:r>
      <w:r w:rsidR="00AB2439">
        <w:rPr>
          <w:rFonts w:cs="Arial"/>
          <w:szCs w:val="20"/>
        </w:rPr>
        <w:t>;</w:t>
      </w:r>
    </w:p>
    <w:p w:rsidR="00866B9F" w:rsidRPr="00866B9F" w:rsidRDefault="00866B9F" w:rsidP="00866B9F">
      <w:pPr>
        <w:pStyle w:val="BodyText"/>
        <w:numPr>
          <w:ilvl w:val="0"/>
          <w:numId w:val="40"/>
        </w:numPr>
        <w:rPr>
          <w:rFonts w:cs="Arial"/>
          <w:szCs w:val="20"/>
        </w:rPr>
      </w:pPr>
      <w:r w:rsidRPr="00866B9F">
        <w:rPr>
          <w:rFonts w:cs="Arial"/>
          <w:szCs w:val="20"/>
        </w:rPr>
        <w:t>Location of new bus stops</w:t>
      </w:r>
      <w:r w:rsidR="00AB2439">
        <w:rPr>
          <w:rFonts w:cs="Arial"/>
          <w:szCs w:val="20"/>
        </w:rPr>
        <w:t>;</w:t>
      </w:r>
    </w:p>
    <w:p w:rsidR="00866B9F" w:rsidRPr="00866B9F" w:rsidRDefault="00866B9F" w:rsidP="00866B9F">
      <w:pPr>
        <w:pStyle w:val="BodyText"/>
        <w:numPr>
          <w:ilvl w:val="0"/>
          <w:numId w:val="40"/>
        </w:numPr>
        <w:rPr>
          <w:rFonts w:cs="Arial"/>
          <w:szCs w:val="20"/>
        </w:rPr>
      </w:pPr>
      <w:r w:rsidRPr="00866B9F">
        <w:rPr>
          <w:rFonts w:cs="Arial"/>
          <w:szCs w:val="20"/>
        </w:rPr>
        <w:t>New H &amp; S signs</w:t>
      </w:r>
      <w:r w:rsidR="00AB2439">
        <w:rPr>
          <w:rFonts w:cs="Arial"/>
          <w:szCs w:val="20"/>
        </w:rPr>
        <w:t>;</w:t>
      </w:r>
    </w:p>
    <w:p w:rsidR="00561FDE" w:rsidRPr="006B4744" w:rsidRDefault="00866B9F" w:rsidP="006B4744">
      <w:pPr>
        <w:pStyle w:val="BodyText"/>
        <w:numPr>
          <w:ilvl w:val="0"/>
          <w:numId w:val="40"/>
        </w:numPr>
        <w:rPr>
          <w:rFonts w:cs="Arial"/>
          <w:szCs w:val="20"/>
        </w:rPr>
      </w:pPr>
      <w:r w:rsidRPr="00866B9F">
        <w:rPr>
          <w:rFonts w:cs="Arial"/>
          <w:szCs w:val="20"/>
        </w:rPr>
        <w:t>Project impacts and benefits</w:t>
      </w:r>
      <w:r w:rsidR="00AB2439">
        <w:rPr>
          <w:rFonts w:cs="Arial"/>
          <w:szCs w:val="20"/>
        </w:rPr>
        <w:t>.</w:t>
      </w:r>
    </w:p>
    <w:p w:rsidR="00561FDE" w:rsidRDefault="00561FDE" w:rsidP="00561FDE">
      <w:pPr>
        <w:pStyle w:val="BodyText"/>
        <w:jc w:val="both"/>
      </w:pPr>
      <w:r>
        <w:t xml:space="preserve">The assigned CLO </w:t>
      </w:r>
      <w:r w:rsidR="00AB2439">
        <w:t>will</w:t>
      </w:r>
      <w:r>
        <w:t xml:space="preserve"> continue engagement with local communities to ensure that BRT operations and new depot site operates </w:t>
      </w:r>
      <w:r w:rsidR="00E6596C">
        <w:t>well,</w:t>
      </w:r>
      <w:r>
        <w:t xml:space="preserve"> and local community concerns will be addressed through the developed </w:t>
      </w:r>
      <w:r w:rsidR="00846599">
        <w:t>grievance</w:t>
      </w:r>
      <w:r>
        <w:t xml:space="preserve"> mechanism. </w:t>
      </w:r>
    </w:p>
    <w:p w:rsidR="00A03170" w:rsidRPr="00A03170" w:rsidRDefault="00A03170" w:rsidP="00A03170">
      <w:pPr>
        <w:keepNext/>
        <w:keepLines/>
        <w:numPr>
          <w:ilvl w:val="1"/>
          <w:numId w:val="6"/>
        </w:numPr>
        <w:spacing w:before="40" w:after="60"/>
        <w:outlineLvl w:val="1"/>
        <w:rPr>
          <w:rFonts w:ascii="Arial Bold" w:eastAsiaTheme="majorEastAsia" w:hAnsi="Arial Bold" w:cs="Arial" w:hint="eastAsia"/>
          <w:b/>
          <w:caps/>
          <w:color w:val="1F497D"/>
          <w:sz w:val="28"/>
          <w:szCs w:val="20"/>
        </w:rPr>
      </w:pPr>
      <w:r w:rsidRPr="00A03170">
        <w:rPr>
          <w:rFonts w:ascii="Arial Bold" w:eastAsiaTheme="majorEastAsia" w:hAnsi="Arial Bold" w:cs="Arial"/>
          <w:b/>
          <w:caps/>
          <w:color w:val="1F497D"/>
          <w:sz w:val="28"/>
          <w:szCs w:val="20"/>
        </w:rPr>
        <w:t>Programme</w:t>
      </w:r>
    </w:p>
    <w:p w:rsidR="001F6691" w:rsidRDefault="00E6596C" w:rsidP="00AF6931">
      <w:pPr>
        <w:suppressAutoHyphens/>
        <w:spacing w:after="120" w:line="264" w:lineRule="auto"/>
        <w:rPr>
          <w:rFonts w:ascii="Arial" w:eastAsia="Arial" w:hAnsi="Arial" w:cs="Times New Roman"/>
          <w:sz w:val="20"/>
          <w:szCs w:val="22"/>
        </w:rPr>
        <w:sectPr w:rsidR="001F6691" w:rsidSect="000A1F0A">
          <w:pgSz w:w="11900" w:h="16840"/>
          <w:pgMar w:top="1440" w:right="1440" w:bottom="1440" w:left="1440" w:header="708" w:footer="708" w:gutter="0"/>
          <w:cols w:space="708"/>
          <w:docGrid w:linePitch="360"/>
        </w:sectPr>
      </w:pPr>
      <w:r>
        <w:rPr>
          <w:rFonts w:ascii="Arial" w:eastAsia="Arial" w:hAnsi="Arial" w:cs="Times New Roman"/>
          <w:sz w:val="20"/>
          <w:szCs w:val="22"/>
        </w:rPr>
        <w:t>Table 4</w:t>
      </w:r>
      <w:r w:rsidR="00A03170" w:rsidRPr="00A03170">
        <w:rPr>
          <w:rFonts w:ascii="Arial" w:eastAsia="Arial" w:hAnsi="Arial" w:cs="Times New Roman"/>
          <w:sz w:val="20"/>
          <w:szCs w:val="22"/>
        </w:rPr>
        <w:t xml:space="preserve"> details all the stakeholder engagement activities that will be undertaken by the </w:t>
      </w:r>
      <w:r w:rsidR="006F3415">
        <w:rPr>
          <w:rFonts w:ascii="Arial" w:eastAsia="Arial" w:hAnsi="Arial" w:cs="Times New Roman"/>
          <w:sz w:val="20"/>
          <w:szCs w:val="22"/>
        </w:rPr>
        <w:t xml:space="preserve">City </w:t>
      </w:r>
      <w:r w:rsidR="00A03170" w:rsidRPr="00A03170">
        <w:rPr>
          <w:rFonts w:ascii="Arial" w:eastAsia="Arial" w:hAnsi="Arial" w:cs="Times New Roman"/>
          <w:sz w:val="20"/>
          <w:szCs w:val="22"/>
        </w:rPr>
        <w:t>with regards to the development of the Project</w:t>
      </w:r>
      <w:r w:rsidR="001F6691">
        <w:rPr>
          <w:rFonts w:ascii="Arial" w:eastAsia="Arial" w:hAnsi="Arial" w:cs="Times New Roman"/>
          <w:sz w:val="20"/>
          <w:szCs w:val="22"/>
        </w:rPr>
        <w:t xml:space="preserve"> during Construction and Operation.</w:t>
      </w:r>
    </w:p>
    <w:p w:rsidR="000A1F0A" w:rsidRDefault="000A1F0A">
      <w:pPr>
        <w:rPr>
          <w:rFonts w:ascii="Arial" w:eastAsia="Arial" w:hAnsi="Arial" w:cs="Times New Roman"/>
          <w:sz w:val="20"/>
          <w:szCs w:val="22"/>
        </w:rPr>
      </w:pPr>
    </w:p>
    <w:p w:rsidR="00A03170" w:rsidRDefault="00A03170" w:rsidP="00A03170">
      <w:pPr>
        <w:suppressAutoHyphens/>
        <w:spacing w:after="120" w:line="264" w:lineRule="auto"/>
        <w:rPr>
          <w:rFonts w:ascii="Arial" w:eastAsia="Arial" w:hAnsi="Arial" w:cs="Times New Roman"/>
          <w:sz w:val="20"/>
          <w:szCs w:val="22"/>
        </w:rPr>
      </w:pPr>
    </w:p>
    <w:p w:rsidR="008C7FE5" w:rsidRPr="006B4744" w:rsidRDefault="008C7FE5" w:rsidP="00A03170">
      <w:pPr>
        <w:suppressAutoHyphens/>
        <w:spacing w:after="120" w:line="264" w:lineRule="auto"/>
        <w:rPr>
          <w:rFonts w:ascii="Arial" w:eastAsia="Arial" w:hAnsi="Arial" w:cs="Times New Roman"/>
          <w:sz w:val="18"/>
          <w:szCs w:val="18"/>
        </w:rPr>
      </w:pPr>
    </w:p>
    <w:p w:rsidR="00A003D6" w:rsidRPr="006B4744" w:rsidRDefault="00A003D6" w:rsidP="00A003D6">
      <w:pPr>
        <w:pStyle w:val="Caption"/>
        <w:keepNext/>
        <w:rPr>
          <w:rFonts w:ascii="Arial" w:hAnsi="Arial" w:cs="Arial"/>
          <w:color w:val="auto"/>
        </w:rPr>
      </w:pPr>
      <w:bookmarkStart w:id="40" w:name="_Ref8375136"/>
      <w:r w:rsidRPr="006B4744">
        <w:rPr>
          <w:rFonts w:ascii="Arial" w:hAnsi="Arial" w:cs="Arial"/>
          <w:color w:val="auto"/>
        </w:rPr>
        <w:t xml:space="preserve">Table </w:t>
      </w:r>
      <w:bookmarkEnd w:id="40"/>
      <w:r w:rsidR="006B4744" w:rsidRPr="006B4744">
        <w:rPr>
          <w:rFonts w:ascii="Arial" w:hAnsi="Arial" w:cs="Arial"/>
          <w:color w:val="auto"/>
        </w:rPr>
        <w:t>4:</w:t>
      </w:r>
      <w:r w:rsidR="00A55591" w:rsidRPr="006B4744">
        <w:rPr>
          <w:rFonts w:ascii="Arial" w:hAnsi="Arial" w:cs="Arial"/>
          <w:color w:val="auto"/>
        </w:rPr>
        <w:t xml:space="preserve">The Project </w:t>
      </w:r>
      <w:r w:rsidRPr="006B4744">
        <w:rPr>
          <w:rFonts w:ascii="Arial" w:hAnsi="Arial" w:cs="Arial"/>
          <w:color w:val="auto"/>
        </w:rPr>
        <w:t>Stakeholder Engagement Actions</w:t>
      </w:r>
    </w:p>
    <w:tbl>
      <w:tblPr>
        <w:tblStyle w:val="TableGridLight1"/>
        <w:tblW w:w="14454" w:type="dxa"/>
        <w:tblLook w:val="04A0"/>
      </w:tblPr>
      <w:tblGrid>
        <w:gridCol w:w="1754"/>
        <w:gridCol w:w="4587"/>
        <w:gridCol w:w="2491"/>
        <w:gridCol w:w="2218"/>
        <w:gridCol w:w="1447"/>
        <w:gridCol w:w="1957"/>
      </w:tblGrid>
      <w:tr w:rsidR="00A003D6" w:rsidRPr="00911E97" w:rsidTr="006B4744">
        <w:trPr>
          <w:tblHeader/>
        </w:trPr>
        <w:tc>
          <w:tcPr>
            <w:tcW w:w="1754" w:type="dxa"/>
            <w:tcBorders>
              <w:bottom w:val="single" w:sz="12" w:space="0" w:color="BFBFBF" w:themeColor="background1" w:themeShade="BF"/>
            </w:tcBorders>
            <w:shd w:val="clear" w:color="auto" w:fill="E5B8B7" w:themeFill="accent2" w:themeFillTint="66"/>
          </w:tcPr>
          <w:p w:rsidR="00A003D6" w:rsidRPr="00CD0C68" w:rsidRDefault="00A003D6" w:rsidP="00A003D6">
            <w:pPr>
              <w:pStyle w:val="BodyText"/>
              <w:spacing w:before="40" w:after="40"/>
              <w:jc w:val="center"/>
              <w:rPr>
                <w:rFonts w:cs="Arial"/>
                <w:b/>
                <w:sz w:val="18"/>
                <w:szCs w:val="18"/>
              </w:rPr>
            </w:pPr>
            <w:r w:rsidRPr="00CD0C68">
              <w:rPr>
                <w:rFonts w:cs="Arial"/>
                <w:b/>
                <w:sz w:val="18"/>
                <w:szCs w:val="18"/>
              </w:rPr>
              <w:t>Stakeholders</w:t>
            </w:r>
          </w:p>
        </w:tc>
        <w:tc>
          <w:tcPr>
            <w:tcW w:w="4587" w:type="dxa"/>
            <w:tcBorders>
              <w:bottom w:val="single" w:sz="12" w:space="0" w:color="BFBFBF" w:themeColor="background1" w:themeShade="BF"/>
            </w:tcBorders>
            <w:shd w:val="clear" w:color="auto" w:fill="E5B8B7" w:themeFill="accent2" w:themeFillTint="66"/>
          </w:tcPr>
          <w:p w:rsidR="00A003D6" w:rsidRPr="00CD0C68" w:rsidRDefault="00A003D6" w:rsidP="00A003D6">
            <w:pPr>
              <w:pStyle w:val="BodyText"/>
              <w:spacing w:before="40" w:after="40"/>
              <w:jc w:val="center"/>
              <w:rPr>
                <w:rFonts w:cs="Arial"/>
                <w:b/>
                <w:sz w:val="18"/>
                <w:szCs w:val="18"/>
              </w:rPr>
            </w:pPr>
            <w:r w:rsidRPr="00CD0C68">
              <w:rPr>
                <w:rFonts w:cs="Arial"/>
                <w:b/>
                <w:sz w:val="18"/>
                <w:szCs w:val="18"/>
              </w:rPr>
              <w:t>Activity</w:t>
            </w:r>
          </w:p>
        </w:tc>
        <w:tc>
          <w:tcPr>
            <w:tcW w:w="2491" w:type="dxa"/>
            <w:tcBorders>
              <w:bottom w:val="single" w:sz="12" w:space="0" w:color="BFBFBF" w:themeColor="background1" w:themeShade="BF"/>
            </w:tcBorders>
            <w:shd w:val="clear" w:color="auto" w:fill="E5B8B7" w:themeFill="accent2" w:themeFillTint="66"/>
          </w:tcPr>
          <w:p w:rsidR="00A003D6" w:rsidRPr="00CD0C68" w:rsidRDefault="00A003D6" w:rsidP="00A003D6">
            <w:pPr>
              <w:pStyle w:val="BodyText"/>
              <w:spacing w:before="40" w:after="40"/>
              <w:jc w:val="center"/>
              <w:rPr>
                <w:rFonts w:cs="Arial"/>
                <w:b/>
                <w:sz w:val="18"/>
                <w:szCs w:val="18"/>
              </w:rPr>
            </w:pPr>
            <w:r w:rsidRPr="00CD0C68">
              <w:rPr>
                <w:rFonts w:cs="Arial"/>
                <w:b/>
                <w:sz w:val="18"/>
                <w:szCs w:val="18"/>
              </w:rPr>
              <w:t>Information Materials</w:t>
            </w:r>
          </w:p>
        </w:tc>
        <w:tc>
          <w:tcPr>
            <w:tcW w:w="2218" w:type="dxa"/>
            <w:tcBorders>
              <w:bottom w:val="single" w:sz="12" w:space="0" w:color="BFBFBF" w:themeColor="background1" w:themeShade="BF"/>
            </w:tcBorders>
            <w:shd w:val="clear" w:color="auto" w:fill="E5B8B7" w:themeFill="accent2" w:themeFillTint="66"/>
          </w:tcPr>
          <w:p w:rsidR="00A003D6" w:rsidRPr="00CD0C68" w:rsidRDefault="00A003D6" w:rsidP="00A003D6">
            <w:pPr>
              <w:pStyle w:val="BodyText"/>
              <w:spacing w:before="40" w:after="40"/>
              <w:jc w:val="center"/>
              <w:rPr>
                <w:rFonts w:cs="Arial"/>
                <w:b/>
                <w:sz w:val="18"/>
                <w:szCs w:val="18"/>
              </w:rPr>
            </w:pPr>
            <w:r w:rsidRPr="00CD0C68">
              <w:rPr>
                <w:rFonts w:cs="Arial"/>
                <w:b/>
                <w:sz w:val="18"/>
                <w:szCs w:val="18"/>
              </w:rPr>
              <w:t>Timeframe / Frequency</w:t>
            </w:r>
          </w:p>
        </w:tc>
        <w:tc>
          <w:tcPr>
            <w:tcW w:w="1447" w:type="dxa"/>
            <w:tcBorders>
              <w:bottom w:val="single" w:sz="12" w:space="0" w:color="BFBFBF" w:themeColor="background1" w:themeShade="BF"/>
            </w:tcBorders>
            <w:shd w:val="clear" w:color="auto" w:fill="E5B8B7" w:themeFill="accent2" w:themeFillTint="66"/>
          </w:tcPr>
          <w:p w:rsidR="00A003D6" w:rsidRPr="00CD0C68" w:rsidRDefault="00A003D6" w:rsidP="00A003D6">
            <w:pPr>
              <w:pStyle w:val="BodyText"/>
              <w:spacing w:before="40" w:after="40"/>
              <w:jc w:val="center"/>
              <w:rPr>
                <w:rFonts w:cs="Arial"/>
                <w:b/>
                <w:sz w:val="18"/>
                <w:szCs w:val="18"/>
              </w:rPr>
            </w:pPr>
            <w:r w:rsidRPr="00CD0C68">
              <w:rPr>
                <w:rFonts w:cs="Arial"/>
                <w:b/>
                <w:sz w:val="18"/>
                <w:szCs w:val="18"/>
              </w:rPr>
              <w:t>Responsibility</w:t>
            </w:r>
          </w:p>
        </w:tc>
        <w:tc>
          <w:tcPr>
            <w:tcW w:w="1957" w:type="dxa"/>
            <w:tcBorders>
              <w:bottom w:val="single" w:sz="12" w:space="0" w:color="BFBFBF" w:themeColor="background1" w:themeShade="BF"/>
            </w:tcBorders>
            <w:shd w:val="clear" w:color="auto" w:fill="E5B8B7" w:themeFill="accent2" w:themeFillTint="66"/>
          </w:tcPr>
          <w:p w:rsidR="00A003D6" w:rsidRPr="00CD0C68" w:rsidRDefault="00A003D6" w:rsidP="00A003D6">
            <w:pPr>
              <w:pStyle w:val="BodyText"/>
              <w:spacing w:before="40" w:after="40"/>
              <w:jc w:val="center"/>
              <w:rPr>
                <w:rFonts w:cs="Arial"/>
                <w:b/>
                <w:sz w:val="18"/>
                <w:szCs w:val="18"/>
              </w:rPr>
            </w:pPr>
            <w:r w:rsidRPr="00CD0C68">
              <w:rPr>
                <w:rFonts w:cs="Arial"/>
                <w:b/>
                <w:sz w:val="18"/>
                <w:szCs w:val="18"/>
              </w:rPr>
              <w:t>Location</w:t>
            </w:r>
          </w:p>
        </w:tc>
      </w:tr>
      <w:tr w:rsidR="00A003D6" w:rsidRPr="00911E97" w:rsidTr="00A003D6">
        <w:tc>
          <w:tcPr>
            <w:tcW w:w="14454" w:type="dxa"/>
            <w:gridSpan w:val="6"/>
            <w:tcBorders>
              <w:top w:val="single" w:sz="12" w:space="0" w:color="BFBFBF" w:themeColor="background1" w:themeShade="BF"/>
              <w:left w:val="single" w:sz="4" w:space="0" w:color="BFBFBF" w:themeColor="background1" w:themeShade="BF"/>
              <w:bottom w:val="single" w:sz="12" w:space="0" w:color="BFBFBF" w:themeColor="background1" w:themeShade="BF"/>
              <w:right w:val="nil"/>
            </w:tcBorders>
          </w:tcPr>
          <w:p w:rsidR="00A003D6" w:rsidRPr="00D91DE2" w:rsidRDefault="00A003D6" w:rsidP="00A003D6">
            <w:pPr>
              <w:pStyle w:val="BodyText"/>
              <w:spacing w:before="40" w:after="40"/>
              <w:rPr>
                <w:rFonts w:cs="Arial"/>
                <w:b/>
                <w:sz w:val="18"/>
                <w:szCs w:val="18"/>
              </w:rPr>
            </w:pPr>
            <w:r w:rsidRPr="00D91DE2">
              <w:rPr>
                <w:rFonts w:cs="Arial"/>
                <w:b/>
                <w:sz w:val="18"/>
                <w:szCs w:val="18"/>
              </w:rPr>
              <w:t xml:space="preserve">Information Disclosure </w:t>
            </w:r>
          </w:p>
        </w:tc>
      </w:tr>
      <w:tr w:rsidR="00A003D6" w:rsidRPr="00911E97" w:rsidTr="00C2777B">
        <w:tc>
          <w:tcPr>
            <w:tcW w:w="1754" w:type="dxa"/>
            <w:tcBorders>
              <w:top w:val="single" w:sz="12" w:space="0" w:color="BFBFBF" w:themeColor="background1" w:themeShade="BF"/>
            </w:tcBorders>
          </w:tcPr>
          <w:p w:rsidR="00A003D6" w:rsidRDefault="00A003D6" w:rsidP="00A003D6">
            <w:pPr>
              <w:pStyle w:val="BodyText"/>
              <w:spacing w:before="40" w:after="40"/>
              <w:rPr>
                <w:rFonts w:cs="Arial"/>
                <w:sz w:val="18"/>
                <w:szCs w:val="18"/>
              </w:rPr>
            </w:pPr>
            <w:r>
              <w:rPr>
                <w:rFonts w:cs="Arial"/>
                <w:sz w:val="18"/>
                <w:szCs w:val="18"/>
              </w:rPr>
              <w:t>Communities and local businesses</w:t>
            </w:r>
          </w:p>
          <w:p w:rsidR="007B4203" w:rsidRDefault="007B4203" w:rsidP="00A003D6">
            <w:pPr>
              <w:pStyle w:val="BodyText"/>
              <w:spacing w:before="40" w:after="40"/>
              <w:rPr>
                <w:rFonts w:cs="Arial"/>
                <w:color w:val="E36C0A" w:themeColor="accent6" w:themeShade="BF"/>
                <w:sz w:val="18"/>
                <w:szCs w:val="18"/>
              </w:rPr>
            </w:pPr>
          </w:p>
          <w:p w:rsidR="007B4203" w:rsidRPr="00911E97" w:rsidRDefault="007B4203" w:rsidP="00A003D6">
            <w:pPr>
              <w:pStyle w:val="BodyText"/>
              <w:spacing w:before="40" w:after="40"/>
              <w:rPr>
                <w:rFonts w:cs="Arial"/>
                <w:color w:val="E36C0A" w:themeColor="accent6" w:themeShade="BF"/>
                <w:sz w:val="18"/>
                <w:szCs w:val="18"/>
              </w:rPr>
            </w:pPr>
          </w:p>
        </w:tc>
        <w:tc>
          <w:tcPr>
            <w:tcW w:w="4587" w:type="dxa"/>
            <w:tcBorders>
              <w:top w:val="single" w:sz="12" w:space="0" w:color="BFBFBF" w:themeColor="background1" w:themeShade="BF"/>
            </w:tcBorders>
          </w:tcPr>
          <w:p w:rsidR="00A003D6" w:rsidRPr="00911E97" w:rsidRDefault="00A003D6" w:rsidP="00A003D6">
            <w:pPr>
              <w:pStyle w:val="BodyText"/>
              <w:spacing w:before="40" w:after="40"/>
              <w:rPr>
                <w:rFonts w:cs="Arial"/>
                <w:color w:val="E36C0A" w:themeColor="accent6" w:themeShade="BF"/>
                <w:sz w:val="18"/>
                <w:szCs w:val="18"/>
              </w:rPr>
            </w:pPr>
            <w:r w:rsidRPr="00FF7A7F">
              <w:rPr>
                <w:rFonts w:cs="Arial"/>
                <w:sz w:val="18"/>
                <w:szCs w:val="18"/>
              </w:rPr>
              <w:t xml:space="preserve">Assign a Community Liaison Officer and provide training to him/ her </w:t>
            </w:r>
            <w:r w:rsidR="00AB2A39">
              <w:rPr>
                <w:rFonts w:cs="Arial"/>
                <w:sz w:val="18"/>
                <w:szCs w:val="18"/>
              </w:rPr>
              <w:t xml:space="preserve">as necessary </w:t>
            </w:r>
            <w:r w:rsidRPr="00FF7A7F">
              <w:rPr>
                <w:rFonts w:cs="Arial"/>
                <w:sz w:val="18"/>
                <w:szCs w:val="18"/>
              </w:rPr>
              <w:t>on dealing</w:t>
            </w:r>
            <w:r>
              <w:rPr>
                <w:rFonts w:cs="Arial"/>
                <w:sz w:val="18"/>
                <w:szCs w:val="18"/>
              </w:rPr>
              <w:t xml:space="preserve"> with stakeholders, managing</w:t>
            </w:r>
            <w:r w:rsidRPr="00FF7A7F">
              <w:rPr>
                <w:rFonts w:cs="Arial"/>
                <w:sz w:val="18"/>
                <w:szCs w:val="18"/>
              </w:rPr>
              <w:t xml:space="preserve"> grievances relating to project impacts and general concerns </w:t>
            </w:r>
          </w:p>
        </w:tc>
        <w:tc>
          <w:tcPr>
            <w:tcW w:w="2491" w:type="dxa"/>
            <w:tcBorders>
              <w:top w:val="single" w:sz="12" w:space="0" w:color="BFBFBF" w:themeColor="background1" w:themeShade="BF"/>
            </w:tcBorders>
          </w:tcPr>
          <w:p w:rsidR="00A003D6" w:rsidRPr="00911E97" w:rsidRDefault="00A50FC4" w:rsidP="00A003D6">
            <w:pPr>
              <w:pStyle w:val="BodyText"/>
              <w:spacing w:before="40" w:after="40"/>
              <w:rPr>
                <w:rFonts w:cs="Arial"/>
                <w:color w:val="E36C0A" w:themeColor="accent6" w:themeShade="BF"/>
                <w:sz w:val="18"/>
                <w:szCs w:val="18"/>
              </w:rPr>
            </w:pPr>
            <w:r>
              <w:rPr>
                <w:rFonts w:cs="Arial"/>
                <w:sz w:val="18"/>
                <w:szCs w:val="18"/>
              </w:rPr>
              <w:t xml:space="preserve">Non-technical Summary </w:t>
            </w:r>
            <w:r w:rsidR="008A4706">
              <w:rPr>
                <w:rFonts w:cs="Arial"/>
                <w:sz w:val="18"/>
                <w:szCs w:val="18"/>
              </w:rPr>
              <w:t>(NTS)</w:t>
            </w:r>
            <w:r w:rsidR="00B71F6B">
              <w:rPr>
                <w:rFonts w:cs="Arial"/>
                <w:sz w:val="18"/>
                <w:szCs w:val="18"/>
              </w:rPr>
              <w:t xml:space="preserve"> and SEP </w:t>
            </w:r>
          </w:p>
        </w:tc>
        <w:tc>
          <w:tcPr>
            <w:tcW w:w="2218" w:type="dxa"/>
            <w:tcBorders>
              <w:top w:val="single" w:sz="12" w:space="0" w:color="BFBFBF" w:themeColor="background1" w:themeShade="BF"/>
            </w:tcBorders>
          </w:tcPr>
          <w:p w:rsidR="006A431F" w:rsidRPr="006A431F" w:rsidRDefault="00B71F6B" w:rsidP="00AF6931">
            <w:pPr>
              <w:pStyle w:val="BodyText"/>
              <w:spacing w:before="40" w:after="40"/>
              <w:rPr>
                <w:rFonts w:cs="Arial"/>
                <w:sz w:val="18"/>
                <w:szCs w:val="18"/>
              </w:rPr>
            </w:pPr>
            <w:r>
              <w:rPr>
                <w:rFonts w:cs="Arial"/>
                <w:sz w:val="18"/>
                <w:szCs w:val="18"/>
              </w:rPr>
              <w:t xml:space="preserve">Prior to construction </w:t>
            </w:r>
          </w:p>
          <w:p w:rsidR="00A003D6" w:rsidRPr="00911E97" w:rsidRDefault="00A003D6">
            <w:pPr>
              <w:pStyle w:val="BodyText"/>
              <w:spacing w:before="40" w:after="40"/>
              <w:rPr>
                <w:rFonts w:cs="Arial"/>
                <w:color w:val="E36C0A" w:themeColor="accent6" w:themeShade="BF"/>
                <w:sz w:val="18"/>
                <w:szCs w:val="18"/>
              </w:rPr>
            </w:pPr>
          </w:p>
        </w:tc>
        <w:tc>
          <w:tcPr>
            <w:tcW w:w="1447" w:type="dxa"/>
            <w:tcBorders>
              <w:top w:val="single" w:sz="12" w:space="0" w:color="BFBFBF" w:themeColor="background1" w:themeShade="BF"/>
            </w:tcBorders>
          </w:tcPr>
          <w:p w:rsidR="00A003D6" w:rsidRPr="00911E97" w:rsidRDefault="001F6691" w:rsidP="00A003D6">
            <w:pPr>
              <w:pStyle w:val="BodyText"/>
              <w:spacing w:before="40" w:after="40"/>
              <w:rPr>
                <w:rFonts w:cs="Arial"/>
                <w:color w:val="E36C0A" w:themeColor="accent6" w:themeShade="BF"/>
                <w:sz w:val="18"/>
                <w:szCs w:val="18"/>
              </w:rPr>
            </w:pPr>
            <w:r>
              <w:rPr>
                <w:rFonts w:cs="Arial"/>
                <w:sz w:val="18"/>
                <w:szCs w:val="18"/>
              </w:rPr>
              <w:t xml:space="preserve">The City </w:t>
            </w:r>
          </w:p>
        </w:tc>
        <w:tc>
          <w:tcPr>
            <w:tcW w:w="1957" w:type="dxa"/>
            <w:tcBorders>
              <w:top w:val="single" w:sz="12" w:space="0" w:color="BFBFBF" w:themeColor="background1" w:themeShade="BF"/>
            </w:tcBorders>
          </w:tcPr>
          <w:p w:rsidR="00A003D6" w:rsidRPr="00911E97" w:rsidRDefault="00A003D6" w:rsidP="002E0673">
            <w:pPr>
              <w:pStyle w:val="BodyText"/>
              <w:numPr>
                <w:ilvl w:val="0"/>
                <w:numId w:val="38"/>
              </w:numPr>
              <w:spacing w:before="40" w:after="40"/>
              <w:rPr>
                <w:rFonts w:cs="Arial"/>
                <w:color w:val="E36C0A" w:themeColor="accent6" w:themeShade="BF"/>
                <w:sz w:val="18"/>
                <w:szCs w:val="18"/>
              </w:rPr>
            </w:pPr>
          </w:p>
        </w:tc>
      </w:tr>
      <w:tr w:rsidR="00B71F6B" w:rsidRPr="00911E97" w:rsidTr="00C2777B">
        <w:tc>
          <w:tcPr>
            <w:tcW w:w="1754" w:type="dxa"/>
            <w:tcBorders>
              <w:top w:val="single" w:sz="12" w:space="0" w:color="BFBFBF" w:themeColor="background1" w:themeShade="BF"/>
            </w:tcBorders>
          </w:tcPr>
          <w:p w:rsidR="00B71F6B" w:rsidRDefault="00466332" w:rsidP="00A003D6">
            <w:pPr>
              <w:pStyle w:val="BodyText"/>
              <w:spacing w:before="40" w:after="40"/>
              <w:rPr>
                <w:rFonts w:cs="Arial"/>
                <w:sz w:val="18"/>
                <w:szCs w:val="18"/>
              </w:rPr>
            </w:pPr>
            <w:r>
              <w:rPr>
                <w:rFonts w:cs="Arial"/>
                <w:sz w:val="18"/>
                <w:szCs w:val="18"/>
              </w:rPr>
              <w:t xml:space="preserve">Affected communities surrounding the BRT lines and the new depot site </w:t>
            </w:r>
            <w:r w:rsidR="002E0673">
              <w:rPr>
                <w:rFonts w:cs="Arial"/>
                <w:sz w:val="18"/>
                <w:szCs w:val="18"/>
              </w:rPr>
              <w:t xml:space="preserve">and the wider communities </w:t>
            </w:r>
          </w:p>
          <w:p w:rsidR="00B71F6B" w:rsidRDefault="00B71F6B" w:rsidP="00A003D6">
            <w:pPr>
              <w:pStyle w:val="BodyText"/>
              <w:spacing w:before="40" w:after="40"/>
              <w:rPr>
                <w:rFonts w:cs="Arial"/>
                <w:sz w:val="18"/>
                <w:szCs w:val="18"/>
              </w:rPr>
            </w:pPr>
          </w:p>
        </w:tc>
        <w:tc>
          <w:tcPr>
            <w:tcW w:w="4587" w:type="dxa"/>
            <w:tcBorders>
              <w:top w:val="single" w:sz="12" w:space="0" w:color="BFBFBF" w:themeColor="background1" w:themeShade="BF"/>
            </w:tcBorders>
          </w:tcPr>
          <w:p w:rsidR="002E0673" w:rsidRDefault="00466332" w:rsidP="00A003D6">
            <w:pPr>
              <w:pStyle w:val="BodyText"/>
              <w:spacing w:before="40" w:after="40"/>
              <w:rPr>
                <w:rFonts w:cs="Arial"/>
                <w:sz w:val="18"/>
                <w:szCs w:val="18"/>
              </w:rPr>
            </w:pPr>
            <w:r>
              <w:rPr>
                <w:rFonts w:cs="Arial"/>
                <w:sz w:val="18"/>
                <w:szCs w:val="18"/>
              </w:rPr>
              <w:t>Disclos</w:t>
            </w:r>
            <w:r w:rsidR="002E0673">
              <w:rPr>
                <w:rFonts w:cs="Arial"/>
                <w:sz w:val="18"/>
                <w:szCs w:val="18"/>
              </w:rPr>
              <w:t>e</w:t>
            </w:r>
            <w:r>
              <w:rPr>
                <w:rFonts w:cs="Arial"/>
                <w:sz w:val="18"/>
                <w:szCs w:val="18"/>
              </w:rPr>
              <w:t xml:space="preserve"> information on construction timetable, activities, public access rights, grievance mechanism process </w:t>
            </w:r>
            <w:r w:rsidR="002E0673">
              <w:rPr>
                <w:rFonts w:cs="Arial"/>
                <w:sz w:val="18"/>
                <w:szCs w:val="18"/>
              </w:rPr>
              <w:t xml:space="preserve">using the City website, virtual presentations on social media, TV </w:t>
            </w:r>
          </w:p>
          <w:p w:rsidR="002657A2" w:rsidRDefault="002657A2" w:rsidP="002657A2">
            <w:pPr>
              <w:pStyle w:val="BodyText"/>
              <w:spacing w:before="40" w:after="40"/>
              <w:rPr>
                <w:rFonts w:cs="Arial"/>
                <w:sz w:val="18"/>
                <w:szCs w:val="18"/>
              </w:rPr>
            </w:pPr>
            <w:r>
              <w:rPr>
                <w:rFonts w:cs="Arial"/>
                <w:sz w:val="18"/>
                <w:szCs w:val="18"/>
              </w:rPr>
              <w:t xml:space="preserve">Information pack and project leaflets: </w:t>
            </w:r>
          </w:p>
          <w:p w:rsidR="002657A2" w:rsidRPr="002657A2" w:rsidRDefault="002657A2" w:rsidP="002657A2">
            <w:pPr>
              <w:pStyle w:val="TableText"/>
              <w:numPr>
                <w:ilvl w:val="0"/>
                <w:numId w:val="43"/>
              </w:numPr>
              <w:rPr>
                <w:sz w:val="18"/>
                <w:szCs w:val="18"/>
              </w:rPr>
            </w:pPr>
            <w:r w:rsidRPr="002657A2">
              <w:rPr>
                <w:sz w:val="18"/>
                <w:szCs w:val="18"/>
              </w:rPr>
              <w:t>BRT corridor and areas of construction adjacent to residential households</w:t>
            </w:r>
          </w:p>
          <w:p w:rsidR="002657A2" w:rsidRPr="002657A2" w:rsidRDefault="002657A2" w:rsidP="002657A2">
            <w:pPr>
              <w:pStyle w:val="TableText"/>
              <w:numPr>
                <w:ilvl w:val="0"/>
                <w:numId w:val="43"/>
              </w:numPr>
              <w:rPr>
                <w:sz w:val="18"/>
                <w:szCs w:val="18"/>
              </w:rPr>
            </w:pPr>
            <w:r w:rsidRPr="002657A2">
              <w:rPr>
                <w:sz w:val="18"/>
                <w:szCs w:val="18"/>
              </w:rPr>
              <w:t xml:space="preserve">Timescale for construction </w:t>
            </w:r>
          </w:p>
          <w:p w:rsidR="002657A2" w:rsidRPr="002657A2" w:rsidRDefault="002657A2" w:rsidP="002657A2">
            <w:pPr>
              <w:pStyle w:val="TableText"/>
              <w:numPr>
                <w:ilvl w:val="0"/>
                <w:numId w:val="43"/>
              </w:numPr>
              <w:rPr>
                <w:sz w:val="18"/>
                <w:szCs w:val="18"/>
              </w:rPr>
            </w:pPr>
            <w:r w:rsidRPr="002657A2">
              <w:rPr>
                <w:sz w:val="18"/>
                <w:szCs w:val="18"/>
              </w:rPr>
              <w:t>Measures to reduce Health and Safety impacts on the public e.g. provision of temporary access rights</w:t>
            </w:r>
          </w:p>
          <w:p w:rsidR="002657A2" w:rsidRPr="002657A2" w:rsidRDefault="002657A2" w:rsidP="002657A2">
            <w:pPr>
              <w:pStyle w:val="TableText"/>
              <w:numPr>
                <w:ilvl w:val="0"/>
                <w:numId w:val="43"/>
              </w:numPr>
              <w:rPr>
                <w:sz w:val="18"/>
                <w:szCs w:val="18"/>
              </w:rPr>
            </w:pPr>
            <w:r w:rsidRPr="002657A2">
              <w:rPr>
                <w:sz w:val="18"/>
                <w:szCs w:val="18"/>
              </w:rPr>
              <w:t>Tr</w:t>
            </w:r>
            <w:r>
              <w:rPr>
                <w:sz w:val="18"/>
                <w:szCs w:val="18"/>
              </w:rPr>
              <w:t>a</w:t>
            </w:r>
            <w:r w:rsidRPr="002657A2">
              <w:rPr>
                <w:sz w:val="18"/>
                <w:szCs w:val="18"/>
              </w:rPr>
              <w:t>ffic restriction to affected road users (if any)</w:t>
            </w:r>
          </w:p>
        </w:tc>
        <w:tc>
          <w:tcPr>
            <w:tcW w:w="2491" w:type="dxa"/>
            <w:tcBorders>
              <w:top w:val="single" w:sz="12" w:space="0" w:color="BFBFBF" w:themeColor="background1" w:themeShade="BF"/>
            </w:tcBorders>
          </w:tcPr>
          <w:p w:rsidR="00B71F6B" w:rsidRDefault="00466332" w:rsidP="00A003D6">
            <w:pPr>
              <w:pStyle w:val="BodyText"/>
              <w:spacing w:before="40" w:after="40"/>
              <w:rPr>
                <w:rFonts w:cs="Arial"/>
                <w:sz w:val="18"/>
                <w:szCs w:val="18"/>
              </w:rPr>
            </w:pPr>
            <w:r>
              <w:rPr>
                <w:rFonts w:cs="Arial"/>
                <w:sz w:val="18"/>
                <w:szCs w:val="18"/>
              </w:rPr>
              <w:t>NTS and SEP</w:t>
            </w:r>
          </w:p>
          <w:p w:rsidR="002657A2" w:rsidRDefault="002657A2" w:rsidP="00A003D6">
            <w:pPr>
              <w:pStyle w:val="BodyText"/>
              <w:spacing w:before="40" w:after="40"/>
              <w:rPr>
                <w:rFonts w:cs="Arial"/>
                <w:sz w:val="18"/>
                <w:szCs w:val="18"/>
              </w:rPr>
            </w:pPr>
          </w:p>
          <w:p w:rsidR="002657A2" w:rsidRDefault="002657A2" w:rsidP="002657A2">
            <w:pPr>
              <w:pStyle w:val="TableText"/>
              <w:rPr>
                <w:rFonts w:cs="Arial"/>
                <w:sz w:val="18"/>
                <w:szCs w:val="18"/>
              </w:rPr>
            </w:pPr>
          </w:p>
        </w:tc>
        <w:tc>
          <w:tcPr>
            <w:tcW w:w="2218" w:type="dxa"/>
            <w:tcBorders>
              <w:top w:val="single" w:sz="12" w:space="0" w:color="BFBFBF" w:themeColor="background1" w:themeShade="BF"/>
            </w:tcBorders>
          </w:tcPr>
          <w:p w:rsidR="00B71F6B" w:rsidRDefault="00466332" w:rsidP="00AF6931">
            <w:pPr>
              <w:pStyle w:val="BodyText"/>
              <w:spacing w:before="40" w:after="40"/>
              <w:rPr>
                <w:rFonts w:cs="Arial"/>
                <w:sz w:val="18"/>
                <w:szCs w:val="18"/>
              </w:rPr>
            </w:pPr>
            <w:r>
              <w:rPr>
                <w:rFonts w:cs="Arial"/>
                <w:sz w:val="18"/>
                <w:szCs w:val="18"/>
              </w:rPr>
              <w:t xml:space="preserve">Prior to construction </w:t>
            </w:r>
          </w:p>
        </w:tc>
        <w:tc>
          <w:tcPr>
            <w:tcW w:w="1447" w:type="dxa"/>
            <w:tcBorders>
              <w:top w:val="single" w:sz="12" w:space="0" w:color="BFBFBF" w:themeColor="background1" w:themeShade="BF"/>
            </w:tcBorders>
          </w:tcPr>
          <w:p w:rsidR="00B71F6B" w:rsidRDefault="00466332" w:rsidP="00A003D6">
            <w:pPr>
              <w:pStyle w:val="BodyText"/>
              <w:spacing w:before="40" w:after="40"/>
              <w:rPr>
                <w:rFonts w:cs="Arial"/>
                <w:sz w:val="18"/>
                <w:szCs w:val="18"/>
              </w:rPr>
            </w:pPr>
            <w:r>
              <w:rPr>
                <w:rFonts w:cs="Arial"/>
                <w:sz w:val="18"/>
                <w:szCs w:val="18"/>
              </w:rPr>
              <w:t xml:space="preserve">The City CLO </w:t>
            </w:r>
          </w:p>
        </w:tc>
        <w:tc>
          <w:tcPr>
            <w:tcW w:w="1957" w:type="dxa"/>
            <w:tcBorders>
              <w:top w:val="single" w:sz="12" w:space="0" w:color="BFBFBF" w:themeColor="background1" w:themeShade="BF"/>
            </w:tcBorders>
          </w:tcPr>
          <w:p w:rsidR="00B71F6B" w:rsidRDefault="002E0673" w:rsidP="00A003D6">
            <w:pPr>
              <w:pStyle w:val="BodyText"/>
              <w:spacing w:before="40" w:after="40"/>
              <w:rPr>
                <w:rFonts w:cs="Arial"/>
                <w:sz w:val="18"/>
                <w:szCs w:val="18"/>
              </w:rPr>
            </w:pPr>
            <w:r>
              <w:rPr>
                <w:rFonts w:cs="Arial"/>
                <w:sz w:val="18"/>
                <w:szCs w:val="18"/>
              </w:rPr>
              <w:t>The City website, social media including Facebook</w:t>
            </w:r>
            <w:r w:rsidR="002657A2">
              <w:rPr>
                <w:rFonts w:cs="Arial"/>
                <w:sz w:val="18"/>
                <w:szCs w:val="18"/>
              </w:rPr>
              <w:t xml:space="preserve"> and project leaflets </w:t>
            </w:r>
          </w:p>
        </w:tc>
      </w:tr>
      <w:tr w:rsidR="002657A2" w:rsidRPr="00911E97" w:rsidTr="00C2777B">
        <w:tc>
          <w:tcPr>
            <w:tcW w:w="1754" w:type="dxa"/>
            <w:tcBorders>
              <w:top w:val="single" w:sz="12" w:space="0" w:color="BFBFBF" w:themeColor="background1" w:themeShade="BF"/>
            </w:tcBorders>
          </w:tcPr>
          <w:p w:rsidR="002657A2" w:rsidRDefault="002657A2" w:rsidP="00A003D6">
            <w:pPr>
              <w:pStyle w:val="BodyText"/>
              <w:spacing w:before="40" w:after="40"/>
              <w:rPr>
                <w:rFonts w:cs="Arial"/>
                <w:sz w:val="18"/>
                <w:szCs w:val="18"/>
              </w:rPr>
            </w:pPr>
            <w:r>
              <w:rPr>
                <w:rFonts w:cs="Arial"/>
                <w:sz w:val="18"/>
                <w:szCs w:val="18"/>
              </w:rPr>
              <w:t xml:space="preserve">Public  </w:t>
            </w:r>
          </w:p>
        </w:tc>
        <w:tc>
          <w:tcPr>
            <w:tcW w:w="4587" w:type="dxa"/>
            <w:tcBorders>
              <w:top w:val="single" w:sz="12" w:space="0" w:color="BFBFBF" w:themeColor="background1" w:themeShade="BF"/>
            </w:tcBorders>
          </w:tcPr>
          <w:p w:rsidR="002657A2" w:rsidRPr="002657A2" w:rsidRDefault="002657A2" w:rsidP="002657A2">
            <w:pPr>
              <w:pStyle w:val="BodyText"/>
              <w:spacing w:before="40" w:after="40"/>
              <w:rPr>
                <w:rFonts w:cs="Arial"/>
                <w:sz w:val="18"/>
                <w:szCs w:val="18"/>
              </w:rPr>
            </w:pPr>
            <w:r w:rsidRPr="002657A2">
              <w:rPr>
                <w:rFonts w:cs="Arial"/>
                <w:sz w:val="18"/>
                <w:szCs w:val="18"/>
              </w:rPr>
              <w:t>Disclose through the City’s website and leaflets timely information to local community regarding</w:t>
            </w:r>
            <w:r>
              <w:rPr>
                <w:rFonts w:cs="Arial"/>
                <w:sz w:val="18"/>
                <w:szCs w:val="18"/>
              </w:rPr>
              <w:t xml:space="preserve"> the launch of the BRT: </w:t>
            </w:r>
          </w:p>
          <w:p w:rsidR="002657A2" w:rsidRPr="002657A2" w:rsidRDefault="002657A2" w:rsidP="002657A2">
            <w:pPr>
              <w:pStyle w:val="BodyText"/>
              <w:numPr>
                <w:ilvl w:val="0"/>
                <w:numId w:val="42"/>
              </w:numPr>
              <w:spacing w:before="40" w:after="40"/>
              <w:rPr>
                <w:rFonts w:cs="Arial"/>
                <w:sz w:val="18"/>
                <w:szCs w:val="18"/>
              </w:rPr>
            </w:pPr>
            <w:r w:rsidRPr="002657A2">
              <w:rPr>
                <w:rFonts w:cs="Arial"/>
                <w:sz w:val="18"/>
                <w:szCs w:val="18"/>
              </w:rPr>
              <w:t xml:space="preserve">New timetable </w:t>
            </w:r>
          </w:p>
          <w:p w:rsidR="002657A2" w:rsidRPr="002657A2" w:rsidRDefault="002657A2" w:rsidP="002657A2">
            <w:pPr>
              <w:pStyle w:val="BodyText"/>
              <w:numPr>
                <w:ilvl w:val="0"/>
                <w:numId w:val="42"/>
              </w:numPr>
              <w:spacing w:before="40" w:after="40"/>
              <w:rPr>
                <w:rFonts w:cs="Arial"/>
                <w:sz w:val="18"/>
                <w:szCs w:val="18"/>
              </w:rPr>
            </w:pPr>
            <w:r w:rsidRPr="002657A2">
              <w:rPr>
                <w:rFonts w:cs="Arial"/>
                <w:sz w:val="18"/>
                <w:szCs w:val="18"/>
              </w:rPr>
              <w:t>Location of new bus stops</w:t>
            </w:r>
          </w:p>
          <w:p w:rsidR="002657A2" w:rsidRPr="002657A2" w:rsidRDefault="002657A2" w:rsidP="002657A2">
            <w:pPr>
              <w:pStyle w:val="BodyText"/>
              <w:numPr>
                <w:ilvl w:val="0"/>
                <w:numId w:val="42"/>
              </w:numPr>
              <w:spacing w:before="40" w:after="40"/>
              <w:rPr>
                <w:rFonts w:cs="Arial"/>
                <w:sz w:val="18"/>
                <w:szCs w:val="18"/>
              </w:rPr>
            </w:pPr>
            <w:r w:rsidRPr="002657A2">
              <w:rPr>
                <w:rFonts w:cs="Arial"/>
                <w:sz w:val="18"/>
                <w:szCs w:val="18"/>
              </w:rPr>
              <w:t xml:space="preserve">New H &amp; S signs </w:t>
            </w:r>
          </w:p>
          <w:p w:rsidR="002657A2" w:rsidRDefault="002657A2" w:rsidP="002657A2">
            <w:pPr>
              <w:pStyle w:val="BodyText"/>
              <w:numPr>
                <w:ilvl w:val="0"/>
                <w:numId w:val="42"/>
              </w:numPr>
              <w:spacing w:before="40" w:after="40"/>
              <w:rPr>
                <w:rFonts w:cs="Arial"/>
                <w:sz w:val="18"/>
                <w:szCs w:val="18"/>
              </w:rPr>
            </w:pPr>
            <w:r w:rsidRPr="002657A2">
              <w:rPr>
                <w:rFonts w:cs="Arial"/>
                <w:sz w:val="18"/>
                <w:szCs w:val="18"/>
              </w:rPr>
              <w:t>Project impacts and benefits</w:t>
            </w:r>
          </w:p>
        </w:tc>
        <w:tc>
          <w:tcPr>
            <w:tcW w:w="2491" w:type="dxa"/>
            <w:tcBorders>
              <w:top w:val="single" w:sz="12" w:space="0" w:color="BFBFBF" w:themeColor="background1" w:themeShade="BF"/>
            </w:tcBorders>
          </w:tcPr>
          <w:p w:rsidR="002657A2" w:rsidRDefault="002657A2" w:rsidP="00A003D6">
            <w:pPr>
              <w:pStyle w:val="BodyText"/>
              <w:spacing w:before="40" w:after="40"/>
              <w:rPr>
                <w:rFonts w:cs="Arial"/>
                <w:sz w:val="18"/>
                <w:szCs w:val="18"/>
              </w:rPr>
            </w:pPr>
            <w:r>
              <w:rPr>
                <w:rFonts w:cs="Arial"/>
                <w:sz w:val="18"/>
                <w:szCs w:val="18"/>
              </w:rPr>
              <w:t>NTS and SEP</w:t>
            </w:r>
          </w:p>
        </w:tc>
        <w:tc>
          <w:tcPr>
            <w:tcW w:w="2218" w:type="dxa"/>
            <w:tcBorders>
              <w:top w:val="single" w:sz="12" w:space="0" w:color="BFBFBF" w:themeColor="background1" w:themeShade="BF"/>
            </w:tcBorders>
          </w:tcPr>
          <w:p w:rsidR="002657A2" w:rsidRDefault="002657A2" w:rsidP="00AF6931">
            <w:pPr>
              <w:pStyle w:val="BodyText"/>
              <w:spacing w:before="40" w:after="40"/>
              <w:rPr>
                <w:rFonts w:cs="Arial"/>
                <w:sz w:val="18"/>
                <w:szCs w:val="18"/>
              </w:rPr>
            </w:pPr>
            <w:r>
              <w:rPr>
                <w:rFonts w:cs="Arial"/>
                <w:sz w:val="18"/>
                <w:szCs w:val="18"/>
              </w:rPr>
              <w:t xml:space="preserve">Prior to operation </w:t>
            </w:r>
          </w:p>
        </w:tc>
        <w:tc>
          <w:tcPr>
            <w:tcW w:w="1447" w:type="dxa"/>
            <w:tcBorders>
              <w:top w:val="single" w:sz="12" w:space="0" w:color="BFBFBF" w:themeColor="background1" w:themeShade="BF"/>
            </w:tcBorders>
          </w:tcPr>
          <w:p w:rsidR="002657A2" w:rsidRDefault="002657A2" w:rsidP="00A003D6">
            <w:pPr>
              <w:pStyle w:val="BodyText"/>
              <w:spacing w:before="40" w:after="40"/>
              <w:rPr>
                <w:rFonts w:cs="Arial"/>
                <w:sz w:val="18"/>
                <w:szCs w:val="18"/>
              </w:rPr>
            </w:pPr>
            <w:r>
              <w:rPr>
                <w:rFonts w:cs="Arial"/>
                <w:sz w:val="18"/>
                <w:szCs w:val="18"/>
              </w:rPr>
              <w:t>The City CLO</w:t>
            </w:r>
          </w:p>
        </w:tc>
        <w:tc>
          <w:tcPr>
            <w:tcW w:w="1957" w:type="dxa"/>
            <w:tcBorders>
              <w:top w:val="single" w:sz="12" w:space="0" w:color="BFBFBF" w:themeColor="background1" w:themeShade="BF"/>
            </w:tcBorders>
          </w:tcPr>
          <w:p w:rsidR="002657A2" w:rsidRDefault="002657A2" w:rsidP="00A003D6">
            <w:pPr>
              <w:pStyle w:val="BodyText"/>
              <w:spacing w:before="40" w:after="40"/>
              <w:rPr>
                <w:rFonts w:cs="Arial"/>
                <w:sz w:val="18"/>
                <w:szCs w:val="18"/>
              </w:rPr>
            </w:pPr>
            <w:r>
              <w:rPr>
                <w:rFonts w:cs="Arial"/>
                <w:sz w:val="18"/>
                <w:szCs w:val="18"/>
              </w:rPr>
              <w:t xml:space="preserve">The City website, social media including Facebook, project leaflets </w:t>
            </w:r>
          </w:p>
        </w:tc>
      </w:tr>
      <w:tr w:rsidR="00A003D6" w:rsidRPr="00911E97" w:rsidTr="00C2777B">
        <w:tc>
          <w:tcPr>
            <w:tcW w:w="1754" w:type="dxa"/>
            <w:tcBorders>
              <w:bottom w:val="single" w:sz="12" w:space="0" w:color="BFBFBF" w:themeColor="background1" w:themeShade="BF"/>
            </w:tcBorders>
          </w:tcPr>
          <w:p w:rsidR="00A003D6" w:rsidRDefault="00A003D6" w:rsidP="00A003D6">
            <w:pPr>
              <w:pStyle w:val="BodyText"/>
              <w:spacing w:before="40" w:after="40"/>
              <w:rPr>
                <w:rFonts w:cs="Arial"/>
                <w:sz w:val="18"/>
                <w:szCs w:val="18"/>
              </w:rPr>
            </w:pPr>
            <w:r>
              <w:rPr>
                <w:rFonts w:cs="Arial"/>
                <w:sz w:val="18"/>
                <w:szCs w:val="18"/>
              </w:rPr>
              <w:t xml:space="preserve">University and Technical Colleges </w:t>
            </w:r>
          </w:p>
        </w:tc>
        <w:tc>
          <w:tcPr>
            <w:tcW w:w="4587" w:type="dxa"/>
            <w:tcBorders>
              <w:bottom w:val="single" w:sz="12" w:space="0" w:color="BFBFBF" w:themeColor="background1" w:themeShade="BF"/>
            </w:tcBorders>
          </w:tcPr>
          <w:p w:rsidR="00A003D6" w:rsidRDefault="00A003D6" w:rsidP="00A003D6">
            <w:pPr>
              <w:pStyle w:val="BodyText"/>
              <w:spacing w:before="40" w:after="40"/>
              <w:rPr>
                <w:rFonts w:cs="Arial"/>
                <w:sz w:val="18"/>
                <w:szCs w:val="18"/>
              </w:rPr>
            </w:pPr>
            <w:r>
              <w:rPr>
                <w:rFonts w:cs="Arial"/>
                <w:sz w:val="18"/>
                <w:szCs w:val="18"/>
              </w:rPr>
              <w:t>Collaborate with universities to advertise internship and apprenticeship opportunities for female students and graduates</w:t>
            </w:r>
            <w:r w:rsidR="008A4706">
              <w:rPr>
                <w:rFonts w:cs="Arial"/>
                <w:sz w:val="18"/>
                <w:szCs w:val="18"/>
              </w:rPr>
              <w:t xml:space="preserve"> and promote jobs in the transport </w:t>
            </w:r>
            <w:r w:rsidR="008A4706">
              <w:rPr>
                <w:rFonts w:cs="Arial"/>
                <w:sz w:val="18"/>
                <w:szCs w:val="18"/>
              </w:rPr>
              <w:lastRenderedPageBreak/>
              <w:t xml:space="preserve">sector </w:t>
            </w:r>
          </w:p>
          <w:p w:rsidR="001754F0" w:rsidRDefault="001754F0" w:rsidP="00A003D6">
            <w:pPr>
              <w:pStyle w:val="BodyText"/>
              <w:spacing w:before="40" w:after="40"/>
              <w:rPr>
                <w:rFonts w:cs="Arial"/>
                <w:sz w:val="18"/>
                <w:szCs w:val="18"/>
              </w:rPr>
            </w:pPr>
          </w:p>
          <w:p w:rsidR="001754F0" w:rsidRPr="00CD0C68" w:rsidRDefault="001754F0" w:rsidP="00A003D6">
            <w:pPr>
              <w:pStyle w:val="BodyText"/>
              <w:spacing w:before="40" w:after="40"/>
              <w:rPr>
                <w:rFonts w:cs="Arial"/>
                <w:sz w:val="18"/>
                <w:szCs w:val="18"/>
              </w:rPr>
            </w:pPr>
            <w:r w:rsidRPr="007113AE">
              <w:rPr>
                <w:rFonts w:cs="Arial"/>
                <w:sz w:val="18"/>
                <w:szCs w:val="18"/>
              </w:rPr>
              <w:t>Post jobs and employment opportunities o</w:t>
            </w:r>
            <w:r>
              <w:rPr>
                <w:rFonts w:cs="Arial"/>
                <w:sz w:val="18"/>
                <w:szCs w:val="18"/>
              </w:rPr>
              <w:t xml:space="preserve">n the City and Company’s </w:t>
            </w:r>
            <w:r w:rsidRPr="007113AE">
              <w:rPr>
                <w:rFonts w:cs="Arial"/>
                <w:sz w:val="18"/>
                <w:szCs w:val="18"/>
              </w:rPr>
              <w:t>website, the Governorate office and public centres bulletin board to increase local employment</w:t>
            </w:r>
          </w:p>
        </w:tc>
        <w:tc>
          <w:tcPr>
            <w:tcW w:w="2491" w:type="dxa"/>
            <w:tcBorders>
              <w:bottom w:val="single" w:sz="12" w:space="0" w:color="BFBFBF" w:themeColor="background1" w:themeShade="BF"/>
            </w:tcBorders>
          </w:tcPr>
          <w:p w:rsidR="00A003D6" w:rsidRPr="00CD0C68" w:rsidRDefault="008A4706" w:rsidP="00A003D6">
            <w:pPr>
              <w:pStyle w:val="BodyText"/>
              <w:spacing w:before="40" w:after="40"/>
              <w:rPr>
                <w:rFonts w:cs="Arial"/>
                <w:sz w:val="18"/>
                <w:szCs w:val="18"/>
              </w:rPr>
            </w:pPr>
            <w:r>
              <w:rPr>
                <w:rFonts w:cs="Arial"/>
                <w:sz w:val="18"/>
                <w:szCs w:val="18"/>
              </w:rPr>
              <w:lastRenderedPageBreak/>
              <w:t>NTS</w:t>
            </w:r>
          </w:p>
        </w:tc>
        <w:tc>
          <w:tcPr>
            <w:tcW w:w="2218" w:type="dxa"/>
            <w:tcBorders>
              <w:bottom w:val="single" w:sz="12" w:space="0" w:color="BFBFBF" w:themeColor="background1" w:themeShade="BF"/>
            </w:tcBorders>
          </w:tcPr>
          <w:p w:rsidR="00A003D6" w:rsidRDefault="00C03D9D" w:rsidP="00A003D6">
            <w:pPr>
              <w:pStyle w:val="BodyText"/>
              <w:spacing w:before="40" w:after="40"/>
              <w:rPr>
                <w:rFonts w:cs="Arial"/>
                <w:sz w:val="18"/>
                <w:szCs w:val="18"/>
              </w:rPr>
            </w:pPr>
            <w:r>
              <w:rPr>
                <w:rFonts w:cs="Arial"/>
                <w:sz w:val="18"/>
                <w:szCs w:val="18"/>
              </w:rPr>
              <w:t>On</w:t>
            </w:r>
            <w:r w:rsidR="00C2777B">
              <w:rPr>
                <w:rFonts w:cs="Arial"/>
                <w:sz w:val="18"/>
                <w:szCs w:val="18"/>
              </w:rPr>
              <w:t xml:space="preserve">going </w:t>
            </w:r>
            <w:r w:rsidR="00B81573">
              <w:rPr>
                <w:rFonts w:cs="Arial"/>
                <w:sz w:val="18"/>
                <w:szCs w:val="18"/>
              </w:rPr>
              <w:t xml:space="preserve">during Construction </w:t>
            </w:r>
          </w:p>
        </w:tc>
        <w:tc>
          <w:tcPr>
            <w:tcW w:w="1447" w:type="dxa"/>
            <w:tcBorders>
              <w:bottom w:val="single" w:sz="12" w:space="0" w:color="BFBFBF" w:themeColor="background1" w:themeShade="BF"/>
            </w:tcBorders>
          </w:tcPr>
          <w:p w:rsidR="00A003D6" w:rsidRPr="00CD0C68" w:rsidRDefault="00EA0701" w:rsidP="00A003D6">
            <w:pPr>
              <w:pStyle w:val="BodyText"/>
              <w:spacing w:before="40" w:after="40"/>
              <w:rPr>
                <w:rFonts w:cs="Arial"/>
                <w:sz w:val="18"/>
                <w:szCs w:val="18"/>
              </w:rPr>
            </w:pPr>
            <w:r>
              <w:rPr>
                <w:rFonts w:cs="Arial"/>
                <w:sz w:val="18"/>
                <w:szCs w:val="18"/>
              </w:rPr>
              <w:t xml:space="preserve">The City </w:t>
            </w:r>
          </w:p>
        </w:tc>
        <w:tc>
          <w:tcPr>
            <w:tcW w:w="1957" w:type="dxa"/>
            <w:tcBorders>
              <w:bottom w:val="single" w:sz="12" w:space="0" w:color="BFBFBF" w:themeColor="background1" w:themeShade="BF"/>
            </w:tcBorders>
          </w:tcPr>
          <w:p w:rsidR="00A003D6" w:rsidRPr="00CD0C68" w:rsidRDefault="00A003D6" w:rsidP="00A003D6">
            <w:pPr>
              <w:pStyle w:val="BodyText"/>
              <w:spacing w:before="40" w:after="40"/>
              <w:rPr>
                <w:rFonts w:cs="Arial"/>
                <w:sz w:val="18"/>
                <w:szCs w:val="18"/>
              </w:rPr>
            </w:pPr>
            <w:r>
              <w:rPr>
                <w:rFonts w:cs="Arial"/>
                <w:sz w:val="18"/>
                <w:szCs w:val="18"/>
              </w:rPr>
              <w:t>Universities and technical colleges</w:t>
            </w:r>
          </w:p>
        </w:tc>
      </w:tr>
      <w:tr w:rsidR="00A003D6" w:rsidRPr="00911E97" w:rsidTr="00A003D6">
        <w:tc>
          <w:tcPr>
            <w:tcW w:w="14454" w:type="dxa"/>
            <w:gridSpan w:val="6"/>
            <w:tcBorders>
              <w:top w:val="single" w:sz="12" w:space="0" w:color="BFBFBF" w:themeColor="background1" w:themeShade="BF"/>
              <w:bottom w:val="single" w:sz="12" w:space="0" w:color="BFBFBF" w:themeColor="background1" w:themeShade="BF"/>
              <w:right w:val="nil"/>
            </w:tcBorders>
          </w:tcPr>
          <w:p w:rsidR="00A003D6" w:rsidRPr="00D91DE2" w:rsidRDefault="00A003D6" w:rsidP="00A003D6">
            <w:pPr>
              <w:pStyle w:val="BodyText"/>
              <w:spacing w:before="40" w:after="40"/>
              <w:rPr>
                <w:rFonts w:cs="Arial"/>
                <w:b/>
                <w:sz w:val="18"/>
                <w:szCs w:val="18"/>
              </w:rPr>
            </w:pPr>
            <w:r w:rsidRPr="00D91DE2">
              <w:rPr>
                <w:rFonts w:cs="Arial"/>
                <w:b/>
                <w:sz w:val="18"/>
                <w:szCs w:val="18"/>
              </w:rPr>
              <w:lastRenderedPageBreak/>
              <w:t>Permitting Meetings</w:t>
            </w:r>
          </w:p>
        </w:tc>
      </w:tr>
      <w:tr w:rsidR="00A003D6" w:rsidRPr="00911E97" w:rsidTr="00AF6931">
        <w:trPr>
          <w:trHeight w:val="206"/>
        </w:trPr>
        <w:tc>
          <w:tcPr>
            <w:tcW w:w="1754" w:type="dxa"/>
            <w:tcBorders>
              <w:top w:val="single" w:sz="12" w:space="0" w:color="BFBFBF" w:themeColor="background1" w:themeShade="BF"/>
            </w:tcBorders>
          </w:tcPr>
          <w:p w:rsidR="00A003D6" w:rsidRPr="00911E97" w:rsidRDefault="00A003D6" w:rsidP="00A003D6">
            <w:pPr>
              <w:pStyle w:val="BodyText"/>
              <w:spacing w:before="40" w:after="40"/>
              <w:rPr>
                <w:rFonts w:cs="Arial"/>
                <w:color w:val="E36C0A" w:themeColor="accent6" w:themeShade="BF"/>
                <w:sz w:val="18"/>
                <w:szCs w:val="18"/>
              </w:rPr>
            </w:pPr>
            <w:r>
              <w:rPr>
                <w:rFonts w:cs="Arial"/>
                <w:sz w:val="18"/>
                <w:szCs w:val="18"/>
              </w:rPr>
              <w:t>National stakeholders</w:t>
            </w:r>
          </w:p>
        </w:tc>
        <w:tc>
          <w:tcPr>
            <w:tcW w:w="4587" w:type="dxa"/>
            <w:tcBorders>
              <w:top w:val="single" w:sz="12" w:space="0" w:color="BFBFBF" w:themeColor="background1" w:themeShade="BF"/>
            </w:tcBorders>
          </w:tcPr>
          <w:p w:rsidR="00A003D6" w:rsidRPr="00CD0C68" w:rsidRDefault="00A003D6" w:rsidP="00161A9F">
            <w:pPr>
              <w:pStyle w:val="BodyText"/>
              <w:spacing w:before="40" w:after="40"/>
              <w:rPr>
                <w:rFonts w:cs="Arial"/>
                <w:sz w:val="18"/>
                <w:szCs w:val="18"/>
              </w:rPr>
            </w:pPr>
            <w:r w:rsidRPr="00CD0C68">
              <w:rPr>
                <w:rFonts w:cs="Arial"/>
                <w:sz w:val="18"/>
                <w:szCs w:val="18"/>
              </w:rPr>
              <w:t xml:space="preserve">Consult with </w:t>
            </w:r>
            <w:r w:rsidR="00EF69DA" w:rsidRPr="00EF69DA">
              <w:rPr>
                <w:rFonts w:cs="Arial"/>
                <w:sz w:val="18"/>
                <w:szCs w:val="18"/>
              </w:rPr>
              <w:t>Ministry of Environment and Physical Planning</w:t>
            </w:r>
            <w:r w:rsidR="00AB2439">
              <w:rPr>
                <w:rFonts w:cs="Arial"/>
                <w:sz w:val="18"/>
                <w:szCs w:val="18"/>
              </w:rPr>
              <w:t>to</w:t>
            </w:r>
            <w:r w:rsidR="00161A9F">
              <w:rPr>
                <w:rFonts w:cs="Arial"/>
                <w:sz w:val="18"/>
                <w:szCs w:val="18"/>
              </w:rPr>
              <w:t xml:space="preserve"> follow planning requirements including EIA </w:t>
            </w:r>
          </w:p>
        </w:tc>
        <w:tc>
          <w:tcPr>
            <w:tcW w:w="2491" w:type="dxa"/>
            <w:tcBorders>
              <w:top w:val="single" w:sz="12" w:space="0" w:color="BFBFBF" w:themeColor="background1" w:themeShade="BF"/>
            </w:tcBorders>
          </w:tcPr>
          <w:p w:rsidR="00A003D6" w:rsidRPr="00CD0C68" w:rsidRDefault="005849AC" w:rsidP="00A003D6">
            <w:pPr>
              <w:pStyle w:val="BodyText"/>
              <w:spacing w:before="40" w:after="40"/>
              <w:rPr>
                <w:rFonts w:cs="Arial"/>
                <w:sz w:val="18"/>
                <w:szCs w:val="18"/>
              </w:rPr>
            </w:pPr>
            <w:r>
              <w:rPr>
                <w:rFonts w:cs="Arial"/>
                <w:sz w:val="18"/>
                <w:szCs w:val="18"/>
              </w:rPr>
              <w:t>NTS</w:t>
            </w:r>
          </w:p>
        </w:tc>
        <w:tc>
          <w:tcPr>
            <w:tcW w:w="2218" w:type="dxa"/>
            <w:tcBorders>
              <w:top w:val="single" w:sz="12" w:space="0" w:color="BFBFBF" w:themeColor="background1" w:themeShade="BF"/>
            </w:tcBorders>
          </w:tcPr>
          <w:p w:rsidR="00A003D6" w:rsidRPr="00CD0C68" w:rsidRDefault="00A003D6" w:rsidP="00A003D6">
            <w:pPr>
              <w:pStyle w:val="BodyText"/>
              <w:spacing w:before="40" w:after="40"/>
              <w:rPr>
                <w:rFonts w:cs="Arial"/>
                <w:sz w:val="18"/>
                <w:szCs w:val="18"/>
              </w:rPr>
            </w:pPr>
            <w:r>
              <w:rPr>
                <w:rFonts w:cs="Arial"/>
                <w:sz w:val="18"/>
                <w:szCs w:val="18"/>
              </w:rPr>
              <w:t>Immediate and o</w:t>
            </w:r>
            <w:r w:rsidRPr="00CD0C68">
              <w:rPr>
                <w:rFonts w:cs="Arial"/>
                <w:sz w:val="18"/>
                <w:szCs w:val="18"/>
              </w:rPr>
              <w:t>ngoing, as necessary</w:t>
            </w:r>
            <w:r>
              <w:rPr>
                <w:rFonts w:cs="Arial"/>
                <w:sz w:val="18"/>
                <w:szCs w:val="18"/>
              </w:rPr>
              <w:t xml:space="preserve"> (frequency to be agreed with authorities)</w:t>
            </w:r>
          </w:p>
        </w:tc>
        <w:tc>
          <w:tcPr>
            <w:tcW w:w="1447" w:type="dxa"/>
            <w:tcBorders>
              <w:top w:val="single" w:sz="12" w:space="0" w:color="BFBFBF" w:themeColor="background1" w:themeShade="BF"/>
            </w:tcBorders>
          </w:tcPr>
          <w:p w:rsidR="00A003D6" w:rsidRPr="00CD0C68" w:rsidRDefault="00EA0701" w:rsidP="00A003D6">
            <w:pPr>
              <w:pStyle w:val="BodyText"/>
              <w:spacing w:before="40" w:after="40"/>
              <w:rPr>
                <w:rFonts w:cs="Arial"/>
                <w:sz w:val="18"/>
                <w:szCs w:val="18"/>
              </w:rPr>
            </w:pPr>
            <w:r>
              <w:rPr>
                <w:rFonts w:cs="Arial"/>
                <w:sz w:val="18"/>
                <w:szCs w:val="18"/>
              </w:rPr>
              <w:t xml:space="preserve">The City </w:t>
            </w:r>
            <w:r w:rsidR="00690F03">
              <w:rPr>
                <w:rFonts w:cs="Arial"/>
                <w:sz w:val="18"/>
                <w:szCs w:val="18"/>
              </w:rPr>
              <w:t xml:space="preserve">HSE manager </w:t>
            </w:r>
          </w:p>
        </w:tc>
        <w:tc>
          <w:tcPr>
            <w:tcW w:w="1957" w:type="dxa"/>
            <w:tcBorders>
              <w:top w:val="single" w:sz="12" w:space="0" w:color="BFBFBF" w:themeColor="background1" w:themeShade="BF"/>
            </w:tcBorders>
          </w:tcPr>
          <w:p w:rsidR="00A003D6" w:rsidRPr="00CD0C68" w:rsidRDefault="00690F03" w:rsidP="00A003D6">
            <w:pPr>
              <w:pStyle w:val="BodyText"/>
              <w:spacing w:before="40" w:after="40"/>
              <w:rPr>
                <w:rFonts w:cs="Arial"/>
                <w:sz w:val="18"/>
                <w:szCs w:val="18"/>
              </w:rPr>
            </w:pPr>
            <w:r>
              <w:rPr>
                <w:rFonts w:cs="Arial"/>
                <w:sz w:val="18"/>
                <w:szCs w:val="18"/>
              </w:rPr>
              <w:t xml:space="preserve">Ministry offices or through emails </w:t>
            </w:r>
            <w:r w:rsidR="005849AC">
              <w:rPr>
                <w:rFonts w:cs="Arial"/>
                <w:sz w:val="18"/>
                <w:szCs w:val="18"/>
              </w:rPr>
              <w:t xml:space="preserve">and letters </w:t>
            </w:r>
          </w:p>
        </w:tc>
      </w:tr>
      <w:tr w:rsidR="00A003D6" w:rsidRPr="007113AE" w:rsidTr="00A003D6">
        <w:tc>
          <w:tcPr>
            <w:tcW w:w="14454" w:type="dxa"/>
            <w:gridSpan w:val="6"/>
            <w:tcBorders>
              <w:top w:val="single" w:sz="12" w:space="0" w:color="BFBFBF" w:themeColor="background1" w:themeShade="BF"/>
              <w:bottom w:val="single" w:sz="12" w:space="0" w:color="BFBFBF" w:themeColor="background1" w:themeShade="BF"/>
            </w:tcBorders>
          </w:tcPr>
          <w:p w:rsidR="00A003D6" w:rsidRPr="007C01B0" w:rsidRDefault="00A003D6" w:rsidP="00A003D6">
            <w:pPr>
              <w:pStyle w:val="BodyText"/>
              <w:spacing w:before="40" w:after="40"/>
              <w:rPr>
                <w:rFonts w:cs="Arial"/>
                <w:b/>
                <w:sz w:val="18"/>
                <w:szCs w:val="18"/>
              </w:rPr>
            </w:pPr>
            <w:r w:rsidRPr="007C01B0">
              <w:rPr>
                <w:rFonts w:cs="Arial"/>
                <w:b/>
                <w:sz w:val="18"/>
                <w:szCs w:val="18"/>
              </w:rPr>
              <w:t>Project</w:t>
            </w:r>
            <w:r w:rsidR="00161A9F">
              <w:rPr>
                <w:rFonts w:cs="Arial"/>
                <w:b/>
                <w:sz w:val="18"/>
                <w:szCs w:val="18"/>
              </w:rPr>
              <w:t>/PIU</w:t>
            </w:r>
            <w:r w:rsidRPr="007C01B0">
              <w:rPr>
                <w:rFonts w:cs="Arial"/>
                <w:b/>
                <w:sz w:val="18"/>
                <w:szCs w:val="18"/>
              </w:rPr>
              <w:t xml:space="preserve"> Meetings</w:t>
            </w:r>
          </w:p>
        </w:tc>
      </w:tr>
      <w:tr w:rsidR="00A003D6" w:rsidRPr="007113AE" w:rsidTr="00C2777B">
        <w:tc>
          <w:tcPr>
            <w:tcW w:w="1754" w:type="dxa"/>
            <w:tcBorders>
              <w:top w:val="single" w:sz="12" w:space="0" w:color="BFBFBF" w:themeColor="background1" w:themeShade="BF"/>
            </w:tcBorders>
          </w:tcPr>
          <w:p w:rsidR="00A003D6" w:rsidRPr="007113AE" w:rsidRDefault="00F43B8C" w:rsidP="00A003D6">
            <w:pPr>
              <w:pStyle w:val="BodyText"/>
              <w:spacing w:before="40" w:after="40"/>
              <w:rPr>
                <w:rFonts w:cs="Arial"/>
                <w:sz w:val="18"/>
                <w:szCs w:val="18"/>
              </w:rPr>
            </w:pPr>
            <w:r>
              <w:rPr>
                <w:rFonts w:cs="Arial"/>
                <w:sz w:val="18"/>
                <w:szCs w:val="18"/>
              </w:rPr>
              <w:t xml:space="preserve">Project members </w:t>
            </w:r>
          </w:p>
        </w:tc>
        <w:tc>
          <w:tcPr>
            <w:tcW w:w="4587" w:type="dxa"/>
            <w:tcBorders>
              <w:top w:val="single" w:sz="12" w:space="0" w:color="BFBFBF" w:themeColor="background1" w:themeShade="BF"/>
            </w:tcBorders>
          </w:tcPr>
          <w:p w:rsidR="00A003D6" w:rsidRDefault="00A003D6" w:rsidP="00A003D6">
            <w:pPr>
              <w:pStyle w:val="BodyText"/>
              <w:spacing w:before="40" w:after="40"/>
              <w:rPr>
                <w:rFonts w:cs="Arial"/>
                <w:sz w:val="18"/>
                <w:szCs w:val="18"/>
              </w:rPr>
            </w:pPr>
            <w:r>
              <w:rPr>
                <w:rFonts w:cs="Arial"/>
                <w:sz w:val="18"/>
                <w:szCs w:val="18"/>
              </w:rPr>
              <w:t xml:space="preserve">Meetings will be held with key internal stakeholders to discuss the project </w:t>
            </w:r>
            <w:r w:rsidR="00050389">
              <w:rPr>
                <w:rFonts w:cs="Arial"/>
                <w:sz w:val="18"/>
                <w:szCs w:val="18"/>
              </w:rPr>
              <w:t xml:space="preserve">construction timeline, progress, tendering process, </w:t>
            </w:r>
            <w:r>
              <w:rPr>
                <w:rFonts w:cs="Arial"/>
                <w:sz w:val="18"/>
                <w:szCs w:val="18"/>
              </w:rPr>
              <w:t>status and any issues which may arise.</w:t>
            </w:r>
          </w:p>
          <w:p w:rsidR="00F43B8C" w:rsidRDefault="00F43B8C" w:rsidP="00A003D6">
            <w:pPr>
              <w:pStyle w:val="BodyText"/>
              <w:spacing w:before="40" w:after="40"/>
              <w:rPr>
                <w:rFonts w:cs="Arial"/>
                <w:sz w:val="18"/>
                <w:szCs w:val="18"/>
              </w:rPr>
            </w:pPr>
          </w:p>
          <w:p w:rsidR="00F43B8C" w:rsidRDefault="00F43B8C" w:rsidP="00A003D6">
            <w:pPr>
              <w:pStyle w:val="BodyText"/>
              <w:spacing w:before="40" w:after="40"/>
              <w:rPr>
                <w:rFonts w:cs="Arial"/>
                <w:sz w:val="18"/>
                <w:szCs w:val="18"/>
              </w:rPr>
            </w:pPr>
          </w:p>
          <w:p w:rsidR="00F43B8C" w:rsidRPr="007113AE" w:rsidRDefault="00F43B8C" w:rsidP="00A003D6">
            <w:pPr>
              <w:pStyle w:val="BodyText"/>
              <w:spacing w:before="40" w:after="40"/>
              <w:rPr>
                <w:rFonts w:cs="Arial"/>
                <w:sz w:val="18"/>
                <w:szCs w:val="18"/>
              </w:rPr>
            </w:pPr>
          </w:p>
        </w:tc>
        <w:tc>
          <w:tcPr>
            <w:tcW w:w="2491" w:type="dxa"/>
            <w:tcBorders>
              <w:top w:val="single" w:sz="12" w:space="0" w:color="BFBFBF" w:themeColor="background1" w:themeShade="BF"/>
            </w:tcBorders>
          </w:tcPr>
          <w:p w:rsidR="00A003D6" w:rsidRPr="007113AE" w:rsidRDefault="00A003D6" w:rsidP="00A003D6">
            <w:pPr>
              <w:pStyle w:val="BodyText"/>
              <w:spacing w:before="40" w:after="40"/>
              <w:rPr>
                <w:rFonts w:cs="Arial"/>
                <w:sz w:val="18"/>
                <w:szCs w:val="18"/>
              </w:rPr>
            </w:pPr>
            <w:r>
              <w:rPr>
                <w:rFonts w:cs="Arial"/>
                <w:sz w:val="18"/>
                <w:szCs w:val="18"/>
              </w:rPr>
              <w:t xml:space="preserve">Internal agenda and actions </w:t>
            </w:r>
          </w:p>
        </w:tc>
        <w:tc>
          <w:tcPr>
            <w:tcW w:w="2218" w:type="dxa"/>
            <w:tcBorders>
              <w:top w:val="single" w:sz="12" w:space="0" w:color="BFBFBF" w:themeColor="background1" w:themeShade="BF"/>
            </w:tcBorders>
          </w:tcPr>
          <w:p w:rsidR="00A003D6" w:rsidRPr="007113AE" w:rsidRDefault="00F43B8C" w:rsidP="00A003D6">
            <w:pPr>
              <w:pStyle w:val="BodyText"/>
              <w:spacing w:before="40" w:after="40"/>
              <w:rPr>
                <w:rFonts w:cs="Arial"/>
                <w:sz w:val="18"/>
                <w:szCs w:val="18"/>
              </w:rPr>
            </w:pPr>
            <w:r>
              <w:rPr>
                <w:rFonts w:cs="Arial"/>
                <w:sz w:val="18"/>
                <w:szCs w:val="18"/>
              </w:rPr>
              <w:t xml:space="preserve">Monthly (preferred) </w:t>
            </w:r>
            <w:r w:rsidR="00B81573">
              <w:rPr>
                <w:rFonts w:cs="Arial"/>
                <w:sz w:val="18"/>
                <w:szCs w:val="18"/>
              </w:rPr>
              <w:t>during Construction</w:t>
            </w:r>
          </w:p>
        </w:tc>
        <w:tc>
          <w:tcPr>
            <w:tcW w:w="1447" w:type="dxa"/>
            <w:tcBorders>
              <w:top w:val="single" w:sz="12" w:space="0" w:color="BFBFBF" w:themeColor="background1" w:themeShade="BF"/>
            </w:tcBorders>
          </w:tcPr>
          <w:p w:rsidR="00A003D6" w:rsidRPr="007113AE" w:rsidRDefault="00EA0701" w:rsidP="00A003D6">
            <w:pPr>
              <w:pStyle w:val="BodyText"/>
              <w:spacing w:before="40" w:after="40"/>
              <w:rPr>
                <w:rFonts w:cs="Arial"/>
                <w:sz w:val="18"/>
                <w:szCs w:val="18"/>
              </w:rPr>
            </w:pPr>
            <w:r>
              <w:rPr>
                <w:rFonts w:cs="Arial"/>
                <w:sz w:val="18"/>
                <w:szCs w:val="18"/>
              </w:rPr>
              <w:t xml:space="preserve">The </w:t>
            </w:r>
            <w:r w:rsidR="00050389">
              <w:rPr>
                <w:rFonts w:cs="Arial"/>
                <w:sz w:val="18"/>
                <w:szCs w:val="18"/>
              </w:rPr>
              <w:t xml:space="preserve">PIU members </w:t>
            </w:r>
          </w:p>
        </w:tc>
        <w:tc>
          <w:tcPr>
            <w:tcW w:w="1957" w:type="dxa"/>
            <w:tcBorders>
              <w:top w:val="single" w:sz="12" w:space="0" w:color="BFBFBF" w:themeColor="background1" w:themeShade="BF"/>
            </w:tcBorders>
          </w:tcPr>
          <w:p w:rsidR="00A003D6" w:rsidRPr="007C01B0" w:rsidRDefault="00050389" w:rsidP="00A003D6">
            <w:pPr>
              <w:pStyle w:val="BodyText"/>
              <w:spacing w:before="40" w:after="40"/>
              <w:rPr>
                <w:rFonts w:cs="Arial"/>
                <w:sz w:val="18"/>
                <w:szCs w:val="18"/>
              </w:rPr>
            </w:pPr>
            <w:r>
              <w:rPr>
                <w:rFonts w:cs="Arial"/>
                <w:sz w:val="18"/>
                <w:szCs w:val="18"/>
              </w:rPr>
              <w:t xml:space="preserve">   The City office</w:t>
            </w:r>
          </w:p>
        </w:tc>
      </w:tr>
      <w:tr w:rsidR="00A003D6" w:rsidRPr="007113AE" w:rsidTr="00A003D6">
        <w:tc>
          <w:tcPr>
            <w:tcW w:w="14454" w:type="dxa"/>
            <w:gridSpan w:val="6"/>
            <w:tcBorders>
              <w:top w:val="single" w:sz="12" w:space="0" w:color="BFBFBF" w:themeColor="background1" w:themeShade="BF"/>
              <w:bottom w:val="single" w:sz="12" w:space="0" w:color="BFBFBF" w:themeColor="background1" w:themeShade="BF"/>
            </w:tcBorders>
          </w:tcPr>
          <w:p w:rsidR="00050389" w:rsidRDefault="00A003D6" w:rsidP="00A003D6">
            <w:pPr>
              <w:pStyle w:val="BodyText"/>
              <w:spacing w:before="40" w:after="40"/>
              <w:rPr>
                <w:rFonts w:cs="Arial"/>
                <w:b/>
                <w:sz w:val="18"/>
                <w:szCs w:val="18"/>
              </w:rPr>
            </w:pPr>
            <w:r w:rsidRPr="007C01B0">
              <w:rPr>
                <w:rFonts w:cs="Arial"/>
                <w:b/>
                <w:sz w:val="18"/>
                <w:szCs w:val="18"/>
              </w:rPr>
              <w:t>Public Consultation Meetings</w:t>
            </w:r>
          </w:p>
          <w:p w:rsidR="00A003D6" w:rsidRPr="007C01B0" w:rsidRDefault="00050389" w:rsidP="00A003D6">
            <w:pPr>
              <w:pStyle w:val="BodyText"/>
              <w:spacing w:before="40" w:after="40"/>
              <w:rPr>
                <w:rFonts w:cs="Arial"/>
                <w:b/>
                <w:sz w:val="18"/>
                <w:szCs w:val="18"/>
              </w:rPr>
            </w:pPr>
            <w:r w:rsidRPr="00050389">
              <w:rPr>
                <w:rFonts w:cs="Arial"/>
                <w:sz w:val="18"/>
                <w:szCs w:val="18"/>
              </w:rPr>
              <w:t>Due to the pandemic COVID19 situation, face to face meetings to be undertaken once possible.</w:t>
            </w:r>
          </w:p>
        </w:tc>
      </w:tr>
      <w:tr w:rsidR="00A003D6" w:rsidRPr="007113AE" w:rsidTr="00C2777B">
        <w:tc>
          <w:tcPr>
            <w:tcW w:w="1754" w:type="dxa"/>
            <w:tcBorders>
              <w:top w:val="single" w:sz="12" w:space="0" w:color="BFBFBF" w:themeColor="background1" w:themeShade="BF"/>
              <w:bottom w:val="single" w:sz="12" w:space="0" w:color="BFBFBF" w:themeColor="background1" w:themeShade="BF"/>
            </w:tcBorders>
          </w:tcPr>
          <w:p w:rsidR="00A003D6" w:rsidRPr="007113AE" w:rsidRDefault="00035A72" w:rsidP="00035A72">
            <w:pPr>
              <w:pStyle w:val="BodyText"/>
              <w:spacing w:before="40" w:after="40"/>
              <w:rPr>
                <w:rFonts w:cs="Arial"/>
                <w:sz w:val="18"/>
                <w:szCs w:val="18"/>
              </w:rPr>
            </w:pPr>
            <w:r>
              <w:rPr>
                <w:rFonts w:cs="Arial"/>
                <w:sz w:val="18"/>
                <w:szCs w:val="18"/>
              </w:rPr>
              <w:t xml:space="preserve">Local neighbourhood surrounding the new depot site – </w:t>
            </w:r>
            <w:r w:rsidRPr="00035A72">
              <w:rPr>
                <w:rFonts w:cs="Arial"/>
                <w:sz w:val="18"/>
                <w:szCs w:val="18"/>
              </w:rPr>
              <w:t>Aerodrom</w:t>
            </w:r>
            <w:r w:rsidR="00AB2439">
              <w:rPr>
                <w:rFonts w:cs="Arial"/>
                <w:sz w:val="18"/>
                <w:szCs w:val="18"/>
              </w:rPr>
              <w:t>e</w:t>
            </w:r>
            <w:r>
              <w:rPr>
                <w:rFonts w:cs="Arial"/>
                <w:sz w:val="18"/>
                <w:szCs w:val="18"/>
              </w:rPr>
              <w:t xml:space="preserve"> district </w:t>
            </w:r>
          </w:p>
        </w:tc>
        <w:tc>
          <w:tcPr>
            <w:tcW w:w="4587" w:type="dxa"/>
            <w:tcBorders>
              <w:top w:val="single" w:sz="12" w:space="0" w:color="BFBFBF" w:themeColor="background1" w:themeShade="BF"/>
              <w:bottom w:val="single" w:sz="12" w:space="0" w:color="BFBFBF" w:themeColor="background1" w:themeShade="BF"/>
            </w:tcBorders>
          </w:tcPr>
          <w:p w:rsidR="002657A2" w:rsidRDefault="001754F0" w:rsidP="00A22F44">
            <w:pPr>
              <w:pStyle w:val="BodyText"/>
              <w:spacing w:before="40" w:after="40"/>
              <w:rPr>
                <w:rFonts w:cs="Arial"/>
                <w:sz w:val="18"/>
                <w:szCs w:val="18"/>
              </w:rPr>
            </w:pPr>
            <w:r>
              <w:rPr>
                <w:rFonts w:cs="Arial"/>
                <w:sz w:val="18"/>
                <w:szCs w:val="18"/>
              </w:rPr>
              <w:t>Undertake meetings with local community at</w:t>
            </w:r>
            <w:r w:rsidR="00AB2439">
              <w:rPr>
                <w:rFonts w:cs="Arial"/>
                <w:sz w:val="18"/>
                <w:szCs w:val="18"/>
              </w:rPr>
              <w:t xml:space="preserve"> a</w:t>
            </w:r>
            <w:r>
              <w:rPr>
                <w:rFonts w:cs="Arial"/>
                <w:sz w:val="18"/>
                <w:szCs w:val="18"/>
              </w:rPr>
              <w:t xml:space="preserve"> local school in the district to obtain views and concerns of the affected neighbourhood </w:t>
            </w:r>
          </w:p>
          <w:p w:rsidR="002657A2" w:rsidRDefault="002657A2" w:rsidP="00A22F44">
            <w:pPr>
              <w:pStyle w:val="BodyText"/>
              <w:spacing w:before="40" w:after="40"/>
              <w:rPr>
                <w:rFonts w:cs="Arial"/>
                <w:sz w:val="18"/>
                <w:szCs w:val="18"/>
              </w:rPr>
            </w:pPr>
          </w:p>
          <w:p w:rsidR="002657A2" w:rsidRDefault="002657A2" w:rsidP="00A22F44">
            <w:pPr>
              <w:pStyle w:val="BodyText"/>
              <w:spacing w:before="40" w:after="40"/>
              <w:rPr>
                <w:rFonts w:cs="Arial"/>
                <w:sz w:val="18"/>
                <w:szCs w:val="18"/>
              </w:rPr>
            </w:pPr>
          </w:p>
          <w:p w:rsidR="002657A2" w:rsidRDefault="002657A2" w:rsidP="00A22F44">
            <w:pPr>
              <w:pStyle w:val="BodyText"/>
              <w:spacing w:before="40" w:after="40"/>
              <w:rPr>
                <w:rFonts w:cs="Arial"/>
                <w:sz w:val="18"/>
                <w:szCs w:val="18"/>
              </w:rPr>
            </w:pPr>
          </w:p>
          <w:p w:rsidR="002657A2" w:rsidRDefault="002657A2" w:rsidP="00A22F44">
            <w:pPr>
              <w:pStyle w:val="BodyText"/>
              <w:spacing w:before="40" w:after="40"/>
              <w:rPr>
                <w:rFonts w:cs="Arial"/>
                <w:sz w:val="18"/>
                <w:szCs w:val="18"/>
              </w:rPr>
            </w:pPr>
          </w:p>
          <w:p w:rsidR="002657A2" w:rsidRDefault="002657A2" w:rsidP="00A22F44">
            <w:pPr>
              <w:pStyle w:val="BodyText"/>
              <w:spacing w:before="40" w:after="40"/>
              <w:rPr>
                <w:rFonts w:cs="Arial"/>
                <w:sz w:val="18"/>
                <w:szCs w:val="18"/>
              </w:rPr>
            </w:pPr>
          </w:p>
          <w:p w:rsidR="002657A2" w:rsidRDefault="002657A2" w:rsidP="00A22F44">
            <w:pPr>
              <w:pStyle w:val="BodyText"/>
              <w:spacing w:before="40" w:after="40"/>
              <w:rPr>
                <w:rFonts w:cs="Arial"/>
                <w:sz w:val="18"/>
                <w:szCs w:val="18"/>
              </w:rPr>
            </w:pPr>
          </w:p>
          <w:p w:rsidR="002657A2" w:rsidRDefault="002657A2" w:rsidP="00A22F44">
            <w:pPr>
              <w:pStyle w:val="BodyText"/>
              <w:spacing w:before="40" w:after="40"/>
              <w:rPr>
                <w:rFonts w:cs="Arial"/>
                <w:sz w:val="18"/>
                <w:szCs w:val="18"/>
              </w:rPr>
            </w:pPr>
          </w:p>
          <w:p w:rsidR="002657A2" w:rsidRDefault="002657A2" w:rsidP="00A22F44">
            <w:pPr>
              <w:pStyle w:val="BodyText"/>
              <w:spacing w:before="40" w:after="40"/>
              <w:rPr>
                <w:rFonts w:cs="Arial"/>
                <w:sz w:val="18"/>
                <w:szCs w:val="18"/>
              </w:rPr>
            </w:pPr>
          </w:p>
          <w:p w:rsidR="00A003D6" w:rsidRPr="007113AE" w:rsidRDefault="00A003D6" w:rsidP="00A22F44">
            <w:pPr>
              <w:pStyle w:val="BodyText"/>
              <w:spacing w:before="40" w:after="40"/>
              <w:rPr>
                <w:rFonts w:cs="Arial"/>
                <w:sz w:val="18"/>
                <w:szCs w:val="18"/>
              </w:rPr>
            </w:pPr>
          </w:p>
        </w:tc>
        <w:tc>
          <w:tcPr>
            <w:tcW w:w="2491" w:type="dxa"/>
            <w:tcBorders>
              <w:top w:val="single" w:sz="12" w:space="0" w:color="BFBFBF" w:themeColor="background1" w:themeShade="BF"/>
              <w:bottom w:val="single" w:sz="12" w:space="0" w:color="BFBFBF" w:themeColor="background1" w:themeShade="BF"/>
            </w:tcBorders>
          </w:tcPr>
          <w:p w:rsidR="00597AA3" w:rsidRDefault="005D6F00" w:rsidP="00A003D6">
            <w:pPr>
              <w:pStyle w:val="BodyText"/>
              <w:spacing w:before="40" w:after="40"/>
              <w:rPr>
                <w:rFonts w:cs="Arial"/>
                <w:sz w:val="18"/>
                <w:szCs w:val="18"/>
              </w:rPr>
            </w:pPr>
            <w:r>
              <w:rPr>
                <w:rFonts w:cs="Arial"/>
                <w:sz w:val="18"/>
                <w:szCs w:val="18"/>
              </w:rPr>
              <w:t xml:space="preserve">NTS </w:t>
            </w:r>
          </w:p>
          <w:p w:rsidR="00597AA3" w:rsidRDefault="00597AA3" w:rsidP="00A003D6">
            <w:pPr>
              <w:pStyle w:val="BodyText"/>
              <w:spacing w:before="40" w:after="40"/>
              <w:rPr>
                <w:rFonts w:cs="Arial"/>
                <w:sz w:val="18"/>
                <w:szCs w:val="18"/>
              </w:rPr>
            </w:pPr>
            <w:r>
              <w:rPr>
                <w:rFonts w:cs="Arial"/>
                <w:sz w:val="18"/>
                <w:szCs w:val="18"/>
              </w:rPr>
              <w:t xml:space="preserve">Leaflets to provide the following: </w:t>
            </w:r>
          </w:p>
          <w:p w:rsidR="00597AA3" w:rsidRPr="007113AE" w:rsidRDefault="0053467F" w:rsidP="00A003D6">
            <w:pPr>
              <w:pStyle w:val="BodyText"/>
              <w:spacing w:before="40" w:after="40"/>
              <w:rPr>
                <w:rFonts w:cs="Arial"/>
                <w:sz w:val="18"/>
                <w:szCs w:val="18"/>
              </w:rPr>
            </w:pPr>
            <w:r>
              <w:rPr>
                <w:rFonts w:cs="Arial"/>
                <w:sz w:val="18"/>
                <w:szCs w:val="18"/>
              </w:rPr>
              <w:t>ES impacts and opportunities associated with the project and mitigation measures proposed</w:t>
            </w:r>
          </w:p>
        </w:tc>
        <w:tc>
          <w:tcPr>
            <w:tcW w:w="2218" w:type="dxa"/>
            <w:tcBorders>
              <w:top w:val="single" w:sz="12" w:space="0" w:color="BFBFBF" w:themeColor="background1" w:themeShade="BF"/>
              <w:bottom w:val="single" w:sz="12" w:space="0" w:color="BFBFBF" w:themeColor="background1" w:themeShade="BF"/>
            </w:tcBorders>
          </w:tcPr>
          <w:p w:rsidR="006A431F" w:rsidRPr="006A431F" w:rsidRDefault="006A431F" w:rsidP="006A431F">
            <w:pPr>
              <w:pStyle w:val="BodyText"/>
              <w:spacing w:before="40" w:after="40"/>
              <w:rPr>
                <w:rFonts w:cs="Arial"/>
                <w:sz w:val="18"/>
                <w:szCs w:val="18"/>
              </w:rPr>
            </w:pPr>
            <w:r>
              <w:rPr>
                <w:rFonts w:cs="Arial"/>
                <w:sz w:val="18"/>
                <w:szCs w:val="18"/>
              </w:rPr>
              <w:t xml:space="preserve">First meeting shall be held before Construction </w:t>
            </w:r>
          </w:p>
          <w:p w:rsidR="006A431F" w:rsidRDefault="006A431F" w:rsidP="006A431F">
            <w:pPr>
              <w:pStyle w:val="BodyText"/>
              <w:spacing w:before="40" w:after="40"/>
              <w:rPr>
                <w:rFonts w:cs="Arial"/>
                <w:sz w:val="18"/>
                <w:szCs w:val="18"/>
              </w:rPr>
            </w:pPr>
          </w:p>
          <w:p w:rsidR="006A431F" w:rsidRPr="006A431F" w:rsidRDefault="006A431F" w:rsidP="006A431F">
            <w:pPr>
              <w:pStyle w:val="BodyText"/>
              <w:spacing w:before="40" w:after="40"/>
              <w:rPr>
                <w:rFonts w:cs="Arial"/>
                <w:sz w:val="18"/>
                <w:szCs w:val="18"/>
              </w:rPr>
            </w:pPr>
            <w:r w:rsidRPr="006A431F">
              <w:rPr>
                <w:rFonts w:cs="Arial"/>
                <w:sz w:val="18"/>
                <w:szCs w:val="18"/>
              </w:rPr>
              <w:t xml:space="preserve">Follow-up meetings shall be held within three months </w:t>
            </w:r>
            <w:r>
              <w:rPr>
                <w:rFonts w:cs="Arial"/>
                <w:sz w:val="18"/>
                <w:szCs w:val="18"/>
              </w:rPr>
              <w:t xml:space="preserve">from the start of Construction </w:t>
            </w:r>
            <w:r w:rsidRPr="006A431F">
              <w:rPr>
                <w:rFonts w:cs="Arial"/>
                <w:sz w:val="18"/>
                <w:szCs w:val="18"/>
              </w:rPr>
              <w:t xml:space="preserve">to review progress and implementation of mitigation measures. </w:t>
            </w:r>
          </w:p>
          <w:p w:rsidR="006A431F" w:rsidRDefault="006A431F" w:rsidP="006A431F">
            <w:pPr>
              <w:pStyle w:val="BodyText"/>
              <w:spacing w:before="40" w:after="40"/>
              <w:rPr>
                <w:rFonts w:cs="Arial"/>
                <w:sz w:val="18"/>
                <w:szCs w:val="18"/>
              </w:rPr>
            </w:pPr>
          </w:p>
          <w:p w:rsidR="006A431F" w:rsidRPr="006A431F" w:rsidRDefault="006A431F" w:rsidP="006A431F">
            <w:pPr>
              <w:pStyle w:val="BodyText"/>
              <w:spacing w:before="40" w:after="40"/>
              <w:rPr>
                <w:rFonts w:cs="Arial"/>
                <w:sz w:val="18"/>
                <w:szCs w:val="18"/>
              </w:rPr>
            </w:pPr>
            <w:r w:rsidRPr="006A431F">
              <w:rPr>
                <w:rFonts w:cs="Arial"/>
                <w:sz w:val="18"/>
                <w:szCs w:val="18"/>
              </w:rPr>
              <w:t xml:space="preserve">CLOshall maintain contact with communities throughout construction </w:t>
            </w:r>
          </w:p>
          <w:p w:rsidR="006A431F" w:rsidRPr="006A431F" w:rsidRDefault="006A431F" w:rsidP="006A431F">
            <w:pPr>
              <w:pStyle w:val="BodyText"/>
              <w:spacing w:before="40" w:after="40"/>
              <w:rPr>
                <w:rFonts w:cs="Arial"/>
                <w:sz w:val="18"/>
                <w:szCs w:val="18"/>
              </w:rPr>
            </w:pPr>
          </w:p>
          <w:p w:rsidR="006A431F" w:rsidRPr="006A431F" w:rsidRDefault="006A431F" w:rsidP="006A431F">
            <w:pPr>
              <w:pStyle w:val="BodyText"/>
              <w:spacing w:before="40" w:after="40"/>
              <w:rPr>
                <w:rFonts w:cs="Arial"/>
                <w:sz w:val="18"/>
                <w:szCs w:val="18"/>
              </w:rPr>
            </w:pPr>
            <w:r w:rsidRPr="006A431F">
              <w:rPr>
                <w:rFonts w:cs="Arial"/>
                <w:sz w:val="18"/>
                <w:szCs w:val="18"/>
              </w:rPr>
              <w:t xml:space="preserve">A formal consultation meeting prior to operation  </w:t>
            </w:r>
          </w:p>
          <w:p w:rsidR="00A003D6" w:rsidRPr="007113AE" w:rsidRDefault="00A003D6" w:rsidP="00A003D6">
            <w:pPr>
              <w:pStyle w:val="BodyText"/>
              <w:spacing w:before="40" w:after="40"/>
              <w:rPr>
                <w:rFonts w:cs="Arial"/>
                <w:sz w:val="18"/>
                <w:szCs w:val="18"/>
              </w:rPr>
            </w:pPr>
          </w:p>
        </w:tc>
        <w:tc>
          <w:tcPr>
            <w:tcW w:w="1447" w:type="dxa"/>
            <w:tcBorders>
              <w:top w:val="single" w:sz="12" w:space="0" w:color="BFBFBF" w:themeColor="background1" w:themeShade="BF"/>
              <w:bottom w:val="single" w:sz="12" w:space="0" w:color="BFBFBF" w:themeColor="background1" w:themeShade="BF"/>
            </w:tcBorders>
          </w:tcPr>
          <w:p w:rsidR="00A003D6" w:rsidRPr="007113AE" w:rsidRDefault="00EA0701" w:rsidP="0080330F">
            <w:pPr>
              <w:pStyle w:val="BodyText"/>
              <w:spacing w:before="40" w:after="40"/>
              <w:rPr>
                <w:rFonts w:cs="Arial"/>
                <w:sz w:val="18"/>
                <w:szCs w:val="18"/>
              </w:rPr>
            </w:pPr>
            <w:r>
              <w:rPr>
                <w:rFonts w:cs="Arial"/>
                <w:sz w:val="18"/>
                <w:szCs w:val="18"/>
              </w:rPr>
              <w:lastRenderedPageBreak/>
              <w:t>The City -</w:t>
            </w:r>
            <w:r w:rsidR="005D6F00">
              <w:rPr>
                <w:rFonts w:cs="Arial"/>
                <w:sz w:val="18"/>
                <w:szCs w:val="18"/>
              </w:rPr>
              <w:t xml:space="preserve">The </w:t>
            </w:r>
            <w:r w:rsidR="00AB2A39">
              <w:rPr>
                <w:rFonts w:cs="Arial"/>
                <w:sz w:val="18"/>
                <w:szCs w:val="18"/>
              </w:rPr>
              <w:t>CLO</w:t>
            </w:r>
          </w:p>
        </w:tc>
        <w:tc>
          <w:tcPr>
            <w:tcW w:w="1957" w:type="dxa"/>
            <w:tcBorders>
              <w:top w:val="single" w:sz="12" w:space="0" w:color="BFBFBF" w:themeColor="background1" w:themeShade="BF"/>
              <w:bottom w:val="single" w:sz="12" w:space="0" w:color="BFBFBF" w:themeColor="background1" w:themeShade="BF"/>
            </w:tcBorders>
          </w:tcPr>
          <w:p w:rsidR="00A003D6" w:rsidRPr="008F1BFA" w:rsidRDefault="001754F0" w:rsidP="00A003D6">
            <w:pPr>
              <w:pStyle w:val="BodyText"/>
              <w:spacing w:before="40" w:after="40"/>
              <w:rPr>
                <w:rFonts w:cs="Arial"/>
                <w:sz w:val="18"/>
                <w:szCs w:val="18"/>
              </w:rPr>
            </w:pPr>
            <w:r>
              <w:rPr>
                <w:rFonts w:cs="Arial"/>
                <w:sz w:val="18"/>
                <w:szCs w:val="18"/>
              </w:rPr>
              <w:t xml:space="preserve">Local school or a community centre </w:t>
            </w:r>
          </w:p>
        </w:tc>
      </w:tr>
      <w:tr w:rsidR="001754F0" w:rsidRPr="007113AE" w:rsidTr="00C2777B">
        <w:tc>
          <w:tcPr>
            <w:tcW w:w="1754" w:type="dxa"/>
            <w:tcBorders>
              <w:top w:val="single" w:sz="12" w:space="0" w:color="BFBFBF" w:themeColor="background1" w:themeShade="BF"/>
              <w:bottom w:val="single" w:sz="12" w:space="0" w:color="BFBFBF" w:themeColor="background1" w:themeShade="BF"/>
            </w:tcBorders>
          </w:tcPr>
          <w:p w:rsidR="001754F0" w:rsidRDefault="001754F0" w:rsidP="00035A72">
            <w:pPr>
              <w:pStyle w:val="BodyText"/>
              <w:spacing w:before="40" w:after="40"/>
              <w:rPr>
                <w:rFonts w:cs="Arial"/>
                <w:sz w:val="18"/>
                <w:szCs w:val="18"/>
              </w:rPr>
            </w:pPr>
          </w:p>
          <w:p w:rsidR="001754F0" w:rsidRDefault="001754F0" w:rsidP="00035A72">
            <w:pPr>
              <w:pStyle w:val="BodyText"/>
              <w:spacing w:before="40" w:after="40"/>
              <w:rPr>
                <w:rFonts w:cs="Arial"/>
                <w:sz w:val="18"/>
                <w:szCs w:val="18"/>
              </w:rPr>
            </w:pPr>
            <w:r>
              <w:rPr>
                <w:rFonts w:cs="Arial"/>
                <w:sz w:val="18"/>
                <w:szCs w:val="18"/>
              </w:rPr>
              <w:t xml:space="preserve">Wider public </w:t>
            </w:r>
          </w:p>
          <w:p w:rsidR="001754F0" w:rsidRDefault="001754F0" w:rsidP="00035A72">
            <w:pPr>
              <w:pStyle w:val="BodyText"/>
              <w:spacing w:before="40" w:after="40"/>
              <w:rPr>
                <w:rFonts w:cs="Arial"/>
                <w:sz w:val="18"/>
                <w:szCs w:val="18"/>
              </w:rPr>
            </w:pPr>
          </w:p>
          <w:p w:rsidR="001754F0" w:rsidRDefault="001754F0" w:rsidP="00035A72">
            <w:pPr>
              <w:pStyle w:val="BodyText"/>
              <w:spacing w:before="40" w:after="40"/>
              <w:rPr>
                <w:rFonts w:cs="Arial"/>
                <w:sz w:val="18"/>
                <w:szCs w:val="18"/>
              </w:rPr>
            </w:pPr>
          </w:p>
        </w:tc>
        <w:tc>
          <w:tcPr>
            <w:tcW w:w="4587" w:type="dxa"/>
            <w:tcBorders>
              <w:top w:val="single" w:sz="12" w:space="0" w:color="BFBFBF" w:themeColor="background1" w:themeShade="BF"/>
              <w:bottom w:val="single" w:sz="12" w:space="0" w:color="BFBFBF" w:themeColor="background1" w:themeShade="BF"/>
            </w:tcBorders>
          </w:tcPr>
          <w:p w:rsidR="001754F0" w:rsidRDefault="00EC4E89" w:rsidP="00A22F44">
            <w:pPr>
              <w:pStyle w:val="BodyText"/>
              <w:spacing w:before="40" w:after="40"/>
              <w:rPr>
                <w:rFonts w:cs="Arial"/>
                <w:sz w:val="18"/>
                <w:szCs w:val="18"/>
              </w:rPr>
            </w:pPr>
            <w:r>
              <w:rPr>
                <w:rFonts w:cs="Arial"/>
                <w:sz w:val="18"/>
                <w:szCs w:val="18"/>
              </w:rPr>
              <w:t xml:space="preserve">Undertake </w:t>
            </w:r>
            <w:r w:rsidR="00885B04">
              <w:rPr>
                <w:rFonts w:cs="Arial"/>
                <w:sz w:val="18"/>
                <w:szCs w:val="18"/>
              </w:rPr>
              <w:t xml:space="preserve">a meeting with the public at the City hall to inform them about the construction of the BRT </w:t>
            </w:r>
          </w:p>
          <w:p w:rsidR="00885B04" w:rsidRDefault="00885B04" w:rsidP="00A22F44">
            <w:pPr>
              <w:pStyle w:val="BodyText"/>
              <w:spacing w:before="40" w:after="40"/>
              <w:rPr>
                <w:rFonts w:cs="Arial"/>
                <w:sz w:val="18"/>
                <w:szCs w:val="18"/>
              </w:rPr>
            </w:pPr>
          </w:p>
          <w:p w:rsidR="00885B04" w:rsidRDefault="00885B04" w:rsidP="00A22F44">
            <w:pPr>
              <w:pStyle w:val="BodyText"/>
              <w:spacing w:before="40" w:after="40"/>
              <w:rPr>
                <w:rFonts w:cs="Arial"/>
                <w:sz w:val="18"/>
                <w:szCs w:val="18"/>
              </w:rPr>
            </w:pPr>
            <w:r>
              <w:rPr>
                <w:rFonts w:cs="Arial"/>
                <w:sz w:val="18"/>
                <w:szCs w:val="18"/>
              </w:rPr>
              <w:t xml:space="preserve">Carry out on-going City monthly meetings </w:t>
            </w:r>
          </w:p>
        </w:tc>
        <w:tc>
          <w:tcPr>
            <w:tcW w:w="2491" w:type="dxa"/>
            <w:tcBorders>
              <w:top w:val="single" w:sz="12" w:space="0" w:color="BFBFBF" w:themeColor="background1" w:themeShade="BF"/>
              <w:bottom w:val="single" w:sz="12" w:space="0" w:color="BFBFBF" w:themeColor="background1" w:themeShade="BF"/>
            </w:tcBorders>
          </w:tcPr>
          <w:p w:rsidR="001754F0" w:rsidRDefault="00885B04" w:rsidP="00A003D6">
            <w:pPr>
              <w:pStyle w:val="BodyText"/>
              <w:spacing w:before="40" w:after="40"/>
              <w:rPr>
                <w:rFonts w:cs="Arial"/>
                <w:sz w:val="18"/>
                <w:szCs w:val="18"/>
              </w:rPr>
            </w:pPr>
            <w:r>
              <w:rPr>
                <w:rFonts w:cs="Arial"/>
                <w:sz w:val="18"/>
                <w:szCs w:val="18"/>
              </w:rPr>
              <w:t>NTS and SEP</w:t>
            </w:r>
          </w:p>
        </w:tc>
        <w:tc>
          <w:tcPr>
            <w:tcW w:w="2218" w:type="dxa"/>
            <w:tcBorders>
              <w:top w:val="single" w:sz="12" w:space="0" w:color="BFBFBF" w:themeColor="background1" w:themeShade="BF"/>
              <w:bottom w:val="single" w:sz="12" w:space="0" w:color="BFBFBF" w:themeColor="background1" w:themeShade="BF"/>
            </w:tcBorders>
          </w:tcPr>
          <w:p w:rsidR="00885B04" w:rsidRDefault="00885B04" w:rsidP="006A431F">
            <w:pPr>
              <w:pStyle w:val="BodyText"/>
              <w:spacing w:before="40" w:after="40"/>
              <w:rPr>
                <w:rFonts w:cs="Arial"/>
                <w:sz w:val="18"/>
                <w:szCs w:val="18"/>
              </w:rPr>
            </w:pPr>
            <w:r>
              <w:rPr>
                <w:rFonts w:cs="Arial"/>
                <w:sz w:val="18"/>
                <w:szCs w:val="18"/>
              </w:rPr>
              <w:t xml:space="preserve">Prior to construction </w:t>
            </w:r>
          </w:p>
          <w:p w:rsidR="00885B04" w:rsidRDefault="00885B04" w:rsidP="006A431F">
            <w:pPr>
              <w:pStyle w:val="BodyText"/>
              <w:spacing w:before="40" w:after="40"/>
              <w:rPr>
                <w:rFonts w:cs="Arial"/>
                <w:sz w:val="18"/>
                <w:szCs w:val="18"/>
              </w:rPr>
            </w:pPr>
          </w:p>
          <w:p w:rsidR="00885B04" w:rsidRDefault="00885B04" w:rsidP="006A431F">
            <w:pPr>
              <w:pStyle w:val="BodyText"/>
              <w:spacing w:before="40" w:after="40"/>
              <w:rPr>
                <w:rFonts w:cs="Arial"/>
                <w:sz w:val="18"/>
                <w:szCs w:val="18"/>
              </w:rPr>
            </w:pPr>
            <w:r>
              <w:rPr>
                <w:rFonts w:cs="Arial"/>
                <w:sz w:val="18"/>
                <w:szCs w:val="18"/>
              </w:rPr>
              <w:t xml:space="preserve">On-going throughout the operation </w:t>
            </w:r>
          </w:p>
          <w:p w:rsidR="00885B04" w:rsidRDefault="00885B04" w:rsidP="006A431F">
            <w:pPr>
              <w:pStyle w:val="BodyText"/>
              <w:spacing w:before="40" w:after="40"/>
              <w:rPr>
                <w:rFonts w:cs="Arial"/>
                <w:sz w:val="18"/>
                <w:szCs w:val="18"/>
              </w:rPr>
            </w:pPr>
          </w:p>
          <w:p w:rsidR="00885B04" w:rsidRDefault="00885B04" w:rsidP="006A431F">
            <w:pPr>
              <w:pStyle w:val="BodyText"/>
              <w:spacing w:before="40" w:after="40"/>
              <w:rPr>
                <w:rFonts w:cs="Arial"/>
                <w:sz w:val="18"/>
                <w:szCs w:val="18"/>
              </w:rPr>
            </w:pPr>
          </w:p>
        </w:tc>
        <w:tc>
          <w:tcPr>
            <w:tcW w:w="1447" w:type="dxa"/>
            <w:tcBorders>
              <w:top w:val="single" w:sz="12" w:space="0" w:color="BFBFBF" w:themeColor="background1" w:themeShade="BF"/>
              <w:bottom w:val="single" w:sz="12" w:space="0" w:color="BFBFBF" w:themeColor="background1" w:themeShade="BF"/>
            </w:tcBorders>
          </w:tcPr>
          <w:p w:rsidR="001754F0" w:rsidRDefault="00885B04" w:rsidP="0080330F">
            <w:pPr>
              <w:pStyle w:val="BodyText"/>
              <w:spacing w:before="40" w:after="40"/>
              <w:rPr>
                <w:rFonts w:cs="Arial"/>
                <w:sz w:val="18"/>
                <w:szCs w:val="18"/>
              </w:rPr>
            </w:pPr>
            <w:r>
              <w:rPr>
                <w:rFonts w:cs="Arial"/>
                <w:sz w:val="18"/>
                <w:szCs w:val="18"/>
              </w:rPr>
              <w:t xml:space="preserve">The City </w:t>
            </w:r>
          </w:p>
        </w:tc>
        <w:tc>
          <w:tcPr>
            <w:tcW w:w="1957" w:type="dxa"/>
            <w:tcBorders>
              <w:top w:val="single" w:sz="12" w:space="0" w:color="BFBFBF" w:themeColor="background1" w:themeShade="BF"/>
              <w:bottom w:val="single" w:sz="12" w:space="0" w:color="BFBFBF" w:themeColor="background1" w:themeShade="BF"/>
            </w:tcBorders>
          </w:tcPr>
          <w:p w:rsidR="001754F0" w:rsidRDefault="00885B04" w:rsidP="00A003D6">
            <w:pPr>
              <w:pStyle w:val="BodyText"/>
              <w:spacing w:before="40" w:after="40"/>
              <w:rPr>
                <w:rFonts w:cs="Arial"/>
                <w:sz w:val="18"/>
                <w:szCs w:val="18"/>
              </w:rPr>
            </w:pPr>
            <w:r>
              <w:rPr>
                <w:rFonts w:cs="Arial"/>
                <w:sz w:val="18"/>
                <w:szCs w:val="18"/>
              </w:rPr>
              <w:t>City Hall</w:t>
            </w:r>
          </w:p>
        </w:tc>
      </w:tr>
    </w:tbl>
    <w:p w:rsidR="00A003D6" w:rsidRDefault="00A003D6" w:rsidP="00A003D6">
      <w:pPr>
        <w:pStyle w:val="BodyText"/>
      </w:pPr>
    </w:p>
    <w:p w:rsidR="00161A9F" w:rsidRDefault="00161A9F" w:rsidP="00A003D6">
      <w:pPr>
        <w:pStyle w:val="BodyText"/>
      </w:pPr>
    </w:p>
    <w:p w:rsidR="00161A9F" w:rsidRDefault="00161A9F" w:rsidP="00A003D6">
      <w:pPr>
        <w:pStyle w:val="BodyText"/>
      </w:pPr>
    </w:p>
    <w:p w:rsidR="00846599" w:rsidRDefault="00846599" w:rsidP="00A003D6">
      <w:pPr>
        <w:pStyle w:val="BodyText"/>
      </w:pPr>
    </w:p>
    <w:p w:rsidR="00161A9F" w:rsidRDefault="00161A9F" w:rsidP="00A003D6">
      <w:pPr>
        <w:pStyle w:val="BodyText"/>
      </w:pPr>
    </w:p>
    <w:p w:rsidR="0020002E" w:rsidRPr="00AF6931" w:rsidRDefault="0020002E" w:rsidP="00AF6931">
      <w:pPr>
        <w:sectPr w:rsidR="0020002E" w:rsidRPr="00AF6931" w:rsidSect="000A1F0A">
          <w:pgSz w:w="16840" w:h="11900" w:orient="landscape"/>
          <w:pgMar w:top="1440" w:right="1440" w:bottom="1440" w:left="1440" w:header="708" w:footer="708" w:gutter="0"/>
          <w:cols w:space="708"/>
          <w:docGrid w:linePitch="360"/>
        </w:sectPr>
      </w:pPr>
    </w:p>
    <w:p w:rsidR="00A003D6" w:rsidRPr="00AA0956" w:rsidRDefault="00A003D6" w:rsidP="00A003D6">
      <w:pPr>
        <w:pStyle w:val="NumH1"/>
        <w:rPr>
          <w:color w:val="1F497D" w:themeColor="text2"/>
        </w:rPr>
      </w:pPr>
      <w:bookmarkStart w:id="41" w:name="_Toc37773428"/>
      <w:r w:rsidRPr="00AA0956">
        <w:rPr>
          <w:color w:val="1F497D" w:themeColor="text2"/>
        </w:rPr>
        <w:lastRenderedPageBreak/>
        <w:t>Grievance Mechanism</w:t>
      </w:r>
      <w:bookmarkEnd w:id="41"/>
    </w:p>
    <w:p w:rsidR="00A003D6" w:rsidRDefault="00597AA3" w:rsidP="00A003D6">
      <w:pPr>
        <w:pStyle w:val="BodyText"/>
        <w:spacing w:before="0" w:after="120" w:line="264" w:lineRule="auto"/>
      </w:pPr>
      <w:r>
        <w:rPr>
          <w:rFonts w:cs="Arial"/>
          <w:szCs w:val="20"/>
        </w:rPr>
        <w:t>The C</w:t>
      </w:r>
      <w:r w:rsidR="00846599">
        <w:rPr>
          <w:rFonts w:cs="Arial"/>
          <w:szCs w:val="20"/>
        </w:rPr>
        <w:t xml:space="preserve">ity </w:t>
      </w:r>
      <w:r w:rsidR="00A003D6" w:rsidRPr="00E84C10">
        <w:rPr>
          <w:rFonts w:cs="Arial"/>
          <w:szCs w:val="20"/>
        </w:rPr>
        <w:t>will be responsible for developing and implementing a formal grievan</w:t>
      </w:r>
      <w:r>
        <w:rPr>
          <w:rFonts w:cs="Arial"/>
          <w:szCs w:val="20"/>
        </w:rPr>
        <w:t xml:space="preserve">ce (complaint) procedure </w:t>
      </w:r>
      <w:r w:rsidR="00A003D6" w:rsidRPr="00E84C10">
        <w:t>to receive the affected communities’ concerns and views through a transparent and impartial process. The complaint procedure will be used as a tool to assist the timely and successful resolution of stakeholder concerns, as well as to monitor the Project’s relationship with the affected com</w:t>
      </w:r>
      <w:r>
        <w:t>munities on the use and access to new buses and implementation of associated facilities</w:t>
      </w:r>
      <w:r w:rsidR="006F3415">
        <w:t xml:space="preserve">. </w:t>
      </w:r>
      <w:r w:rsidR="00A003D6" w:rsidRPr="00E84C10">
        <w:t xml:space="preserve">A summary of complaints and the measures taken to resolve them will be made public on a regular basis, in accordance with EBRD PR 10. </w:t>
      </w:r>
    </w:p>
    <w:p w:rsidR="00A003D6" w:rsidRPr="00E84C10" w:rsidRDefault="00A003D6" w:rsidP="00A003D6">
      <w:pPr>
        <w:pStyle w:val="BodyText"/>
        <w:spacing w:before="0" w:after="120" w:line="264" w:lineRule="auto"/>
      </w:pPr>
      <w:r w:rsidRPr="00E84C10">
        <w:t xml:space="preserve">Stakeholders will be informed about the </w:t>
      </w:r>
      <w:r w:rsidR="002057FE">
        <w:t>complaint’s</w:t>
      </w:r>
      <w:r>
        <w:t xml:space="preserve"> procedure during </w:t>
      </w:r>
      <w:r w:rsidRPr="00E84C10">
        <w:t xml:space="preserve">consultation activities, such as public meetings, letters/ leaflets, and via </w:t>
      </w:r>
      <w:r w:rsidR="00AE7C0E">
        <w:t>the</w:t>
      </w:r>
      <w:r w:rsidR="006F3415">
        <w:t xml:space="preserve"> City and the </w:t>
      </w:r>
      <w:r w:rsidR="0053467F">
        <w:t>Company’s website</w:t>
      </w:r>
      <w:r w:rsidRPr="00E84C10">
        <w:t>.</w:t>
      </w:r>
    </w:p>
    <w:p w:rsidR="00A003D6" w:rsidRDefault="00A003D6" w:rsidP="00A003D6">
      <w:pPr>
        <w:pStyle w:val="BodyText"/>
        <w:spacing w:before="0" w:after="120" w:line="264" w:lineRule="auto"/>
        <w:rPr>
          <w:rFonts w:cs="Arial"/>
          <w:szCs w:val="20"/>
        </w:rPr>
      </w:pPr>
      <w:r w:rsidRPr="00E84C10">
        <w:t xml:space="preserve">The appointed </w:t>
      </w:r>
      <w:r w:rsidR="00FA0E2C">
        <w:t xml:space="preserve">CLO </w:t>
      </w:r>
      <w:r w:rsidRPr="00E84C10">
        <w:t>will be responsible for coordination and handling of all grievances received from the community</w:t>
      </w:r>
      <w:r w:rsidRPr="00E84C10">
        <w:rPr>
          <w:rFonts w:cs="Arial"/>
          <w:szCs w:val="20"/>
        </w:rPr>
        <w:t>. Any verbal or written complaint</w:t>
      </w:r>
      <w:r w:rsidR="00FA0E2C">
        <w:rPr>
          <w:rFonts w:cs="Arial"/>
          <w:szCs w:val="20"/>
        </w:rPr>
        <w:t>s will be raised through the</w:t>
      </w:r>
      <w:r w:rsidRPr="00E84C10">
        <w:rPr>
          <w:rFonts w:cs="Arial"/>
          <w:szCs w:val="20"/>
        </w:rPr>
        <w:t xml:space="preserve"> complaints landline and email address as provided below:</w:t>
      </w:r>
    </w:p>
    <w:p w:rsidR="00FA0E2C" w:rsidRDefault="00FA0E2C" w:rsidP="00A003D6">
      <w:pPr>
        <w:pStyle w:val="BodyText"/>
        <w:spacing w:before="0" w:after="120" w:line="264" w:lineRule="auto"/>
        <w:rPr>
          <w:rFonts w:cs="Arial"/>
          <w:szCs w:val="20"/>
        </w:rPr>
      </w:pPr>
    </w:p>
    <w:p w:rsidR="00F82F4D" w:rsidRPr="00F6517A" w:rsidRDefault="00F82F4D" w:rsidP="00F82F4D">
      <w:pPr>
        <w:pStyle w:val="ListParagraph"/>
        <w:numPr>
          <w:ilvl w:val="0"/>
          <w:numId w:val="44"/>
        </w:numPr>
        <w:rPr>
          <w:rFonts w:ascii="Arial" w:hAnsi="Arial" w:cs="Arial"/>
          <w:sz w:val="20"/>
          <w:szCs w:val="20"/>
        </w:rPr>
      </w:pPr>
      <w:r w:rsidRPr="00F6517A">
        <w:rPr>
          <w:rFonts w:ascii="Arial" w:hAnsi="Arial" w:cs="Arial"/>
          <w:sz w:val="20"/>
          <w:szCs w:val="20"/>
        </w:rPr>
        <w:t>Name: Mr. Lovren Markiкј</w:t>
      </w:r>
    </w:p>
    <w:p w:rsidR="00E6596C" w:rsidRPr="00F6517A" w:rsidRDefault="00F82F4D" w:rsidP="00F82F4D">
      <w:pPr>
        <w:pStyle w:val="ListParagraph"/>
        <w:numPr>
          <w:ilvl w:val="0"/>
          <w:numId w:val="44"/>
        </w:numPr>
        <w:rPr>
          <w:rFonts w:ascii="Arial" w:hAnsi="Arial" w:cs="Arial"/>
          <w:sz w:val="20"/>
          <w:szCs w:val="20"/>
        </w:rPr>
      </w:pPr>
      <w:r w:rsidRPr="00F6517A">
        <w:rPr>
          <w:rFonts w:ascii="Arial" w:hAnsi="Arial" w:cs="Arial"/>
          <w:sz w:val="20"/>
          <w:szCs w:val="20"/>
        </w:rPr>
        <w:t>Address: City of Skopje I Head of International Relations Department</w:t>
      </w:r>
      <w:r w:rsidRPr="00F6517A">
        <w:rPr>
          <w:rFonts w:ascii="Arial" w:hAnsi="Arial" w:cs="Arial"/>
          <w:sz w:val="20"/>
          <w:szCs w:val="20"/>
        </w:rPr>
        <w:br/>
        <w:t>blvd.Ilinden 82, 1000 Skopje, Republic of North Macedonia</w:t>
      </w:r>
    </w:p>
    <w:p w:rsidR="00F82F4D" w:rsidRPr="00F6517A" w:rsidRDefault="00F82F4D" w:rsidP="00F82F4D">
      <w:pPr>
        <w:pStyle w:val="ListParagraph"/>
        <w:numPr>
          <w:ilvl w:val="0"/>
          <w:numId w:val="44"/>
        </w:numPr>
        <w:rPr>
          <w:rFonts w:ascii="Arial" w:hAnsi="Arial" w:cs="Arial"/>
          <w:sz w:val="20"/>
          <w:szCs w:val="20"/>
        </w:rPr>
      </w:pPr>
      <w:r w:rsidRPr="00F6517A">
        <w:rPr>
          <w:rFonts w:ascii="Arial" w:hAnsi="Arial" w:cs="Arial"/>
          <w:sz w:val="20"/>
          <w:szCs w:val="20"/>
        </w:rPr>
        <w:t xml:space="preserve">Contact Details: Tel: +389 (0)2 32 97 235 </w:t>
      </w:r>
    </w:p>
    <w:p w:rsidR="00FA0E2C" w:rsidRPr="00AF6931" w:rsidRDefault="00FA0E2C" w:rsidP="00AF6931">
      <w:pPr>
        <w:pStyle w:val="BodyText"/>
        <w:spacing w:before="0" w:after="120" w:line="264" w:lineRule="auto"/>
        <w:ind w:left="360"/>
        <w:rPr>
          <w:rFonts w:cs="Arial"/>
          <w:szCs w:val="20"/>
        </w:rPr>
      </w:pPr>
    </w:p>
    <w:p w:rsidR="00A003D6" w:rsidRDefault="00A003D6" w:rsidP="00A003D6">
      <w:pPr>
        <w:pStyle w:val="BodyText"/>
        <w:spacing w:before="0" w:after="120" w:line="264" w:lineRule="auto"/>
      </w:pPr>
      <w:r w:rsidRPr="00E84C10">
        <w:t xml:space="preserve">A grievance form (Appendix A) is available in this SEP for use by the public, and hard copies will be made available at the </w:t>
      </w:r>
      <w:r w:rsidR="005F2D58">
        <w:t xml:space="preserve">City </w:t>
      </w:r>
      <w:r w:rsidR="00794FF3">
        <w:t>Hall</w:t>
      </w:r>
      <w:r w:rsidR="005E7C95">
        <w:t xml:space="preserve"> and BRT terminals</w:t>
      </w:r>
      <w:r w:rsidR="00794FF3">
        <w:t>.</w:t>
      </w:r>
      <w:r w:rsidRPr="00E84C10">
        <w:t xml:space="preserve"> It will be a requirement to record all complaints in </w:t>
      </w:r>
      <w:r w:rsidR="00724B98">
        <w:t>a</w:t>
      </w:r>
      <w:r w:rsidR="002057FE" w:rsidRPr="00E84C10">
        <w:t>logbook</w:t>
      </w:r>
      <w:r w:rsidRPr="00E84C10">
        <w:t xml:space="preserve"> within 5 working days of the complaint being received and </w:t>
      </w:r>
      <w:r w:rsidR="00724B98">
        <w:t xml:space="preserve">to </w:t>
      </w:r>
      <w:r w:rsidRPr="00E84C10">
        <w:t>respond within a maximum period of 30 working days</w:t>
      </w:r>
      <w:r>
        <w:t xml:space="preserve"> (</w:t>
      </w:r>
      <w:r w:rsidR="00724B98">
        <w:t xml:space="preserve">with a </w:t>
      </w:r>
      <w:r w:rsidR="005F2D58">
        <w:t xml:space="preserve">shorter time period </w:t>
      </w:r>
      <w:r>
        <w:t xml:space="preserve">if the complaint is straightforward). </w:t>
      </w:r>
      <w:r w:rsidRPr="00E84C10">
        <w:t xml:space="preserve"> Both signed and anonymous grievances will be accepted</w:t>
      </w:r>
      <w:r>
        <w:t xml:space="preserve">. </w:t>
      </w:r>
      <w:r w:rsidRPr="00E84C10">
        <w:t xml:space="preserve">Each complaint will initially be screened, and the facts of the case verified by the CLO. </w:t>
      </w:r>
    </w:p>
    <w:p w:rsidR="005E7C95" w:rsidRPr="00E84C10" w:rsidRDefault="005E7C95" w:rsidP="00A003D6">
      <w:pPr>
        <w:pStyle w:val="BodyText"/>
        <w:spacing w:before="0" w:after="120" w:line="264" w:lineRule="auto"/>
      </w:pPr>
      <w:r>
        <w:t xml:space="preserve">In addition to the grievance forms, a Hotline number will be made available and displayed on buses so any potential issues associated with public harassment and violence can be reported. </w:t>
      </w:r>
    </w:p>
    <w:p w:rsidR="00A003D6" w:rsidRPr="00E84C10" w:rsidRDefault="00A003D6" w:rsidP="00A003D6">
      <w:pPr>
        <w:pStyle w:val="BodyText"/>
        <w:spacing w:before="0" w:after="120" w:line="264" w:lineRule="auto"/>
      </w:pPr>
      <w:r w:rsidRPr="00E84C10">
        <w:t>The agreed solution or response will be signed off by the CLO and management. The corrective action and status of a complaint (closed, open) will be recorded in the grievance</w:t>
      </w:r>
      <w:r w:rsidR="005F2D58">
        <w:t>/</w:t>
      </w:r>
      <w:r w:rsidR="002057FE">
        <w:t>complaint’s</w:t>
      </w:r>
      <w:r w:rsidR="002057FE" w:rsidRPr="00E84C10">
        <w:t>logbook</w:t>
      </w:r>
      <w:r w:rsidRPr="00E84C10">
        <w:t xml:space="preserve">. Any gender specific complaints will be addressed confidentially and will be handled by a relevant person. </w:t>
      </w:r>
    </w:p>
    <w:p w:rsidR="00A003D6" w:rsidRPr="00AA0956" w:rsidRDefault="00A003D6" w:rsidP="00A003D6">
      <w:pPr>
        <w:pStyle w:val="NumH1"/>
        <w:rPr>
          <w:color w:val="1F497D" w:themeColor="text2"/>
        </w:rPr>
      </w:pPr>
      <w:bookmarkStart w:id="42" w:name="_Toc37773429"/>
      <w:r w:rsidRPr="00AA0956">
        <w:rPr>
          <w:color w:val="1F497D" w:themeColor="text2"/>
        </w:rPr>
        <w:lastRenderedPageBreak/>
        <w:t>Monitoring, Reporting and Responsibilities</w:t>
      </w:r>
      <w:bookmarkEnd w:id="42"/>
    </w:p>
    <w:p w:rsidR="00A003D6" w:rsidRDefault="00A003D6" w:rsidP="00A003D6">
      <w:pPr>
        <w:pStyle w:val="BodyText"/>
        <w:spacing w:before="0" w:after="120" w:line="264" w:lineRule="auto"/>
      </w:pPr>
      <w:r w:rsidRPr="008C4DA2">
        <w:t xml:space="preserve">Successful stakeholder engagement depends on performance monitoring, analysis and adapting to changed circumstances and stakeholder information needs. </w:t>
      </w:r>
      <w:r>
        <w:t xml:space="preserve">Transparent documentation of engagement activities will be necessary in order to meet EBRD PR 10 and ensure the successful implementation of the engagement activities outlined in this SEP. </w:t>
      </w:r>
    </w:p>
    <w:p w:rsidR="00A003D6" w:rsidRDefault="00A003D6" w:rsidP="00A003D6">
      <w:pPr>
        <w:pStyle w:val="BodyText"/>
        <w:spacing w:before="0" w:after="120" w:line="264" w:lineRule="auto"/>
      </w:pPr>
      <w:r>
        <w:t xml:space="preserve">It will be the responsibility of </w:t>
      </w:r>
      <w:r w:rsidR="007C0219">
        <w:t>the</w:t>
      </w:r>
      <w:r>
        <w:t xml:space="preserve">CLO to </w:t>
      </w:r>
      <w:r w:rsidRPr="008C4DA2">
        <w:t xml:space="preserve">implement the SEP and </w:t>
      </w:r>
      <w:r w:rsidR="00724B98">
        <w:t xml:space="preserve">it </w:t>
      </w:r>
      <w:r w:rsidRPr="008C4DA2">
        <w:t>wil</w:t>
      </w:r>
      <w:r>
        <w:t xml:space="preserve">l </w:t>
      </w:r>
      <w:r w:rsidR="00F6517A">
        <w:t>be updated regularly</w:t>
      </w:r>
      <w:r>
        <w:t xml:space="preserve"> t</w:t>
      </w:r>
      <w:r w:rsidR="00510511">
        <w:t xml:space="preserve">hroughout implementation of the Project and associated facilities. </w:t>
      </w:r>
      <w:r w:rsidRPr="008C4DA2">
        <w:t>The CLO will also review the SEP regularly to ensure that all the consultation activities are implemented and are in accordance with the planned schedule.</w:t>
      </w:r>
    </w:p>
    <w:p w:rsidR="00E857B6" w:rsidRDefault="00E857B6" w:rsidP="00A003D6">
      <w:pPr>
        <w:pStyle w:val="BodyText"/>
        <w:spacing w:before="0" w:after="120" w:line="264" w:lineRule="auto"/>
      </w:pPr>
      <w:r>
        <w:t xml:space="preserve">The appointed </w:t>
      </w:r>
      <w:r w:rsidRPr="001C009A">
        <w:t xml:space="preserve">CLO will be responsible </w:t>
      </w:r>
      <w:r w:rsidR="00CD2423">
        <w:t>for</w:t>
      </w:r>
      <w:r w:rsidRPr="001C009A">
        <w:t xml:space="preserve"> monitor</w:t>
      </w:r>
      <w:r w:rsidR="00CD2423">
        <w:t>ing</w:t>
      </w:r>
      <w:r w:rsidRPr="001C009A">
        <w:t xml:space="preserve"> social performance of the Company and its on-</w:t>
      </w:r>
      <w:r w:rsidR="00CD2423">
        <w:t xml:space="preserve">going </w:t>
      </w:r>
      <w:r w:rsidRPr="001C009A">
        <w:t xml:space="preserve">engagement with key stakeholders including bus users. The CLO </w:t>
      </w:r>
      <w:r w:rsidR="00FA5FCB" w:rsidRPr="001C009A">
        <w:t>will regularly</w:t>
      </w:r>
      <w:r w:rsidR="001C009A" w:rsidRPr="001C009A">
        <w:t xml:space="preserve"> visit Project stakeholders </w:t>
      </w:r>
      <w:r w:rsidRPr="001C009A">
        <w:t>to ensure that any concerns and grievances will be identified and addressed accordingly.</w:t>
      </w:r>
    </w:p>
    <w:p w:rsidR="00A003D6" w:rsidRDefault="00B81573" w:rsidP="00A003D6">
      <w:pPr>
        <w:pStyle w:val="AppendixHeading1"/>
      </w:pPr>
      <w:bookmarkStart w:id="43" w:name="_Toc282773689"/>
      <w:bookmarkStart w:id="44" w:name="_Toc37773430"/>
      <w:r>
        <w:rPr>
          <w:noProof/>
          <w:lang w:eastAsia="en-GB"/>
        </w:rPr>
        <w:lastRenderedPageBreak/>
        <w:drawing>
          <wp:anchor distT="0" distB="0" distL="114300" distR="114300" simplePos="0" relativeHeight="251659264" behindDoc="0" locked="0" layoutInCell="1" allowOverlap="1">
            <wp:simplePos x="0" y="0"/>
            <wp:positionH relativeFrom="column">
              <wp:posOffset>-230505</wp:posOffset>
            </wp:positionH>
            <wp:positionV relativeFrom="paragraph">
              <wp:posOffset>669925</wp:posOffset>
            </wp:positionV>
            <wp:extent cx="6242685" cy="6241415"/>
            <wp:effectExtent l="0" t="0" r="5715"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2685" cy="6241415"/>
                    </a:xfrm>
                    <a:prstGeom prst="rect">
                      <a:avLst/>
                    </a:prstGeom>
                    <a:noFill/>
                    <a:ln>
                      <a:noFill/>
                    </a:ln>
                  </pic:spPr>
                </pic:pic>
              </a:graphicData>
            </a:graphic>
          </wp:anchor>
        </w:drawing>
      </w:r>
      <w:r w:rsidR="00105F75">
        <w:rPr>
          <w:noProof/>
          <w:lang w:eastAsia="en-GB"/>
        </w:rPr>
        <w:pict>
          <v:line id="Straight Connector 8" o:spid="_x0000_s1030" style="position:absolute;z-index:251660288;visibility:visible;mso-position-horizontal-relative:text;mso-position-vertical-relative:text" from="357pt,208.55pt" to="357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">
            <v:stroke endarrow="block"/>
          </v:line>
        </w:pict>
      </w:r>
      <w:r w:rsidR="00105F75">
        <w:rPr>
          <w:noProof/>
          <w:lang w:eastAsia="en-GB"/>
        </w:rPr>
        <w:pict>
          <v:line id="Straight Connector 9" o:spid="_x0000_s1029" style="position:absolute;z-index:251661312;visibility:visible;mso-position-horizontal-relative:text;mso-position-vertical-relative:text" from="330.7pt,207.85pt" to="375.7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A0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"/>
        </w:pict>
      </w:r>
      <w:r w:rsidR="00A003D6" w:rsidRPr="00023A75">
        <w:t>Appendix A: Complaint Procedure &amp; Grievance Form</w:t>
      </w:r>
      <w:bookmarkEnd w:id="43"/>
      <w:bookmarkEnd w:id="44"/>
    </w:p>
    <w:p w:rsidR="00A003D6" w:rsidRDefault="00A003D6" w:rsidP="00A003D6">
      <w:pPr>
        <w:autoSpaceDE w:val="0"/>
        <w:autoSpaceDN w:val="0"/>
        <w:adjustRightInd w:val="0"/>
        <w:jc w:val="center"/>
        <w:rPr>
          <w:rFonts w:ascii="Arial" w:hAnsi="Arial" w:cs="Arial"/>
          <w:b/>
          <w:bCs/>
          <w:sz w:val="28"/>
          <w:szCs w:val="20"/>
        </w:rPr>
      </w:pPr>
    </w:p>
    <w:p w:rsidR="00A003D6" w:rsidRDefault="00A003D6" w:rsidP="00A003D6">
      <w:pPr>
        <w:rPr>
          <w:rFonts w:ascii="Arial" w:hAnsi="Arial" w:cs="Arial"/>
          <w:b/>
          <w:bCs/>
          <w:sz w:val="28"/>
          <w:szCs w:val="20"/>
        </w:rPr>
      </w:pPr>
      <w:r>
        <w:rPr>
          <w:rFonts w:ascii="Arial" w:hAnsi="Arial" w:cs="Arial"/>
          <w:b/>
          <w:bCs/>
          <w:sz w:val="28"/>
          <w:szCs w:val="20"/>
        </w:rPr>
        <w:br w:type="page"/>
      </w:r>
    </w:p>
    <w:p w:rsidR="00A003D6" w:rsidRPr="00FB0701" w:rsidRDefault="00A003D6" w:rsidP="00A003D6">
      <w:pPr>
        <w:autoSpaceDE w:val="0"/>
        <w:autoSpaceDN w:val="0"/>
        <w:adjustRightInd w:val="0"/>
        <w:rPr>
          <w:rFonts w:ascii="Arial" w:hAnsi="Arial" w:cs="Arial"/>
          <w:b/>
          <w:bCs/>
          <w:sz w:val="28"/>
          <w:szCs w:val="20"/>
        </w:rPr>
      </w:pPr>
      <w:r w:rsidRPr="00023A75">
        <w:rPr>
          <w:rFonts w:ascii="Arial" w:hAnsi="Arial" w:cs="Arial"/>
          <w:b/>
          <w:bCs/>
          <w:sz w:val="28"/>
          <w:szCs w:val="20"/>
        </w:rPr>
        <w:lastRenderedPageBreak/>
        <w:t>Public Grievance Form</w:t>
      </w:r>
    </w:p>
    <w:tbl>
      <w:tblPr>
        <w:tblW w:w="912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273"/>
        <w:gridCol w:w="566"/>
        <w:gridCol w:w="1272"/>
        <w:gridCol w:w="1134"/>
        <w:gridCol w:w="683"/>
        <w:gridCol w:w="915"/>
        <w:gridCol w:w="2286"/>
      </w:tblGrid>
      <w:tr w:rsidR="00A003D6" w:rsidRPr="001F5EE3" w:rsidTr="00A003D6">
        <w:trPr>
          <w:trHeight w:val="132"/>
        </w:trPr>
        <w:tc>
          <w:tcPr>
            <w:tcW w:w="2273" w:type="dxa"/>
            <w:tcBorders>
              <w:top w:val="single" w:sz="4" w:space="0" w:color="auto"/>
              <w:bottom w:val="single" w:sz="4" w:space="0" w:color="auto"/>
            </w:tcBorders>
          </w:tcPr>
          <w:p w:rsidR="00A003D6" w:rsidRPr="001F5EE3" w:rsidRDefault="00A003D6" w:rsidP="00A003D6">
            <w:pPr>
              <w:widowControl w:val="0"/>
              <w:spacing w:before="60" w:after="60"/>
              <w:rPr>
                <w:rFonts w:ascii="Arial" w:hAnsi="Arial" w:cs="Arial"/>
                <w:bCs/>
                <w:sz w:val="20"/>
                <w:szCs w:val="20"/>
              </w:rPr>
            </w:pPr>
            <w:r w:rsidRPr="001F5EE3">
              <w:rPr>
                <w:rFonts w:ascii="Arial" w:hAnsi="Arial" w:cs="Arial"/>
                <w:bCs/>
                <w:sz w:val="20"/>
                <w:szCs w:val="20"/>
              </w:rPr>
              <w:t>Reference No:</w:t>
            </w:r>
          </w:p>
        </w:tc>
        <w:tc>
          <w:tcPr>
            <w:tcW w:w="6856" w:type="dxa"/>
            <w:gridSpan w:val="6"/>
            <w:tcBorders>
              <w:top w:val="single" w:sz="4" w:space="0" w:color="auto"/>
              <w:bottom w:val="single" w:sz="4" w:space="0" w:color="auto"/>
            </w:tcBorders>
          </w:tcPr>
          <w:p w:rsidR="00A003D6" w:rsidRPr="001F5EE3" w:rsidRDefault="00A003D6" w:rsidP="00A003D6">
            <w:pPr>
              <w:widowControl w:val="0"/>
              <w:spacing w:before="60" w:after="60"/>
              <w:rPr>
                <w:rFonts w:ascii="Arial" w:hAnsi="Arial" w:cs="Arial"/>
                <w:bCs/>
                <w:sz w:val="20"/>
                <w:szCs w:val="20"/>
              </w:rPr>
            </w:pPr>
          </w:p>
        </w:tc>
      </w:tr>
      <w:tr w:rsidR="00A003D6" w:rsidRPr="001F5EE3" w:rsidTr="00A003D6">
        <w:trPr>
          <w:trHeight w:val="430"/>
        </w:trPr>
        <w:tc>
          <w:tcPr>
            <w:tcW w:w="2273" w:type="dxa"/>
            <w:tcBorders>
              <w:top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bCs/>
                <w:sz w:val="20"/>
                <w:szCs w:val="20"/>
              </w:rPr>
            </w:pPr>
            <w:r w:rsidRPr="001F5EE3">
              <w:rPr>
                <w:rFonts w:ascii="Arial" w:hAnsi="Arial" w:cs="Arial"/>
                <w:bCs/>
                <w:sz w:val="20"/>
                <w:szCs w:val="20"/>
              </w:rPr>
              <w:t xml:space="preserve">Full Name </w:t>
            </w:r>
          </w:p>
        </w:tc>
        <w:tc>
          <w:tcPr>
            <w:tcW w:w="2972" w:type="dxa"/>
            <w:gridSpan w:val="3"/>
            <w:tcBorders>
              <w:top w:val="single" w:sz="4" w:space="0" w:color="auto"/>
              <w:left w:val="single" w:sz="4" w:space="0" w:color="auto"/>
              <w:bottom w:val="single" w:sz="4" w:space="0" w:color="auto"/>
            </w:tcBorders>
          </w:tcPr>
          <w:p w:rsidR="00A003D6" w:rsidRPr="001F5EE3" w:rsidRDefault="00A003D6" w:rsidP="00A003D6">
            <w:pPr>
              <w:widowControl w:val="0"/>
              <w:tabs>
                <w:tab w:val="left" w:pos="5112"/>
              </w:tabs>
              <w:spacing w:before="60" w:after="60"/>
              <w:rPr>
                <w:rFonts w:ascii="Arial" w:hAnsi="Arial" w:cs="Arial"/>
                <w:bCs/>
                <w:sz w:val="20"/>
                <w:szCs w:val="20"/>
              </w:rPr>
            </w:pPr>
          </w:p>
        </w:tc>
        <w:tc>
          <w:tcPr>
            <w:tcW w:w="1598" w:type="dxa"/>
            <w:gridSpan w:val="2"/>
            <w:tcBorders>
              <w:top w:val="single" w:sz="4" w:space="0" w:color="auto"/>
              <w:left w:val="single" w:sz="4" w:space="0" w:color="auto"/>
              <w:bottom w:val="single" w:sz="4" w:space="0" w:color="auto"/>
            </w:tcBorders>
          </w:tcPr>
          <w:p w:rsidR="00A003D6" w:rsidRPr="001F5EE3" w:rsidRDefault="00A003D6" w:rsidP="00A003D6">
            <w:pPr>
              <w:widowControl w:val="0"/>
              <w:tabs>
                <w:tab w:val="left" w:pos="5112"/>
              </w:tabs>
              <w:spacing w:before="60" w:after="60"/>
              <w:rPr>
                <w:rFonts w:ascii="Arial" w:hAnsi="Arial" w:cs="Arial"/>
                <w:bCs/>
                <w:sz w:val="20"/>
                <w:szCs w:val="20"/>
              </w:rPr>
            </w:pPr>
            <w:r>
              <w:rPr>
                <w:rFonts w:ascii="Arial" w:hAnsi="Arial" w:cs="Arial"/>
                <w:bCs/>
                <w:sz w:val="20"/>
                <w:szCs w:val="20"/>
              </w:rPr>
              <w:t>Date Received</w:t>
            </w:r>
          </w:p>
        </w:tc>
        <w:tc>
          <w:tcPr>
            <w:tcW w:w="2286" w:type="dxa"/>
            <w:tcBorders>
              <w:top w:val="single" w:sz="4" w:space="0" w:color="auto"/>
              <w:left w:val="single" w:sz="4" w:space="0" w:color="auto"/>
              <w:bottom w:val="single" w:sz="4" w:space="0" w:color="auto"/>
            </w:tcBorders>
          </w:tcPr>
          <w:p w:rsidR="00A003D6" w:rsidRPr="001F5EE3" w:rsidRDefault="00A003D6" w:rsidP="00A003D6">
            <w:pPr>
              <w:widowControl w:val="0"/>
              <w:tabs>
                <w:tab w:val="left" w:pos="5112"/>
              </w:tabs>
              <w:spacing w:before="60" w:after="60"/>
              <w:rPr>
                <w:rFonts w:ascii="Arial" w:hAnsi="Arial" w:cs="Arial"/>
                <w:bCs/>
                <w:sz w:val="20"/>
                <w:szCs w:val="20"/>
              </w:rPr>
            </w:pPr>
          </w:p>
        </w:tc>
      </w:tr>
      <w:tr w:rsidR="00A003D6" w:rsidRPr="001F5EE3" w:rsidTr="00A003D6">
        <w:trPr>
          <w:trHeight w:val="430"/>
        </w:trPr>
        <w:tc>
          <w:tcPr>
            <w:tcW w:w="2273" w:type="dxa"/>
            <w:tcBorders>
              <w:top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sz w:val="20"/>
                <w:szCs w:val="20"/>
              </w:rPr>
            </w:pPr>
            <w:r w:rsidRPr="001F5EE3">
              <w:rPr>
                <w:rFonts w:ascii="Arial" w:hAnsi="Arial" w:cs="Arial"/>
                <w:sz w:val="20"/>
                <w:szCs w:val="20"/>
                <w:lang w:eastAsia="en-GB"/>
              </w:rPr>
              <w:t xml:space="preserve">Note: </w:t>
            </w:r>
            <w:r w:rsidRPr="001F5EE3">
              <w:rPr>
                <w:rFonts w:ascii="Arial" w:hAnsi="Arial" w:cs="Arial"/>
                <w:i/>
                <w:iCs/>
                <w:sz w:val="20"/>
                <w:szCs w:val="20"/>
                <w:lang w:eastAsia="en-GB"/>
              </w:rPr>
              <w:t>you can remain anonymous if you prefer or request not to disclose your identity to the third parties without your consent</w:t>
            </w:r>
          </w:p>
        </w:tc>
        <w:tc>
          <w:tcPr>
            <w:tcW w:w="6856" w:type="dxa"/>
            <w:gridSpan w:val="6"/>
            <w:tcBorders>
              <w:top w:val="single" w:sz="4" w:space="0" w:color="auto"/>
              <w:left w:val="single" w:sz="4" w:space="0" w:color="auto"/>
              <w:bottom w:val="single" w:sz="4" w:space="0" w:color="auto"/>
            </w:tcBorders>
          </w:tcPr>
          <w:p w:rsidR="00A003D6" w:rsidRPr="001F5EE3" w:rsidRDefault="00A003D6" w:rsidP="00A003D6">
            <w:pPr>
              <w:widowControl w:val="0"/>
              <w:spacing w:before="60" w:after="60"/>
              <w:rPr>
                <w:rFonts w:ascii="Arial" w:hAnsi="Arial" w:cs="Arial"/>
                <w:bCs/>
                <w:sz w:val="20"/>
                <w:szCs w:val="20"/>
                <w:lang w:eastAsia="en-GB"/>
              </w:rPr>
            </w:pPr>
          </w:p>
          <w:p w:rsidR="00A003D6" w:rsidRPr="001F5EE3" w:rsidRDefault="00A003D6" w:rsidP="00A003D6">
            <w:pPr>
              <w:widowControl w:val="0"/>
              <w:spacing w:before="60" w:after="60"/>
              <w:rPr>
                <w:rFonts w:ascii="Arial" w:hAnsi="Arial" w:cs="Arial"/>
                <w:sz w:val="20"/>
                <w:szCs w:val="20"/>
                <w:lang w:eastAsia="en-GB"/>
              </w:rPr>
            </w:pPr>
            <w:r w:rsidRPr="001F5EE3">
              <w:rPr>
                <w:rFonts w:ascii="Arial" w:hAnsi="Arial" w:cs="Arial"/>
                <w:sz w:val="20"/>
                <w:szCs w:val="20"/>
                <w:lang w:eastAsia="en-GB"/>
              </w:rPr>
              <w:t xml:space="preserve"> </w:t>
            </w:r>
            <w:r w:rsidRPr="001F5EE3">
              <w:rPr>
                <w:rFonts w:ascii="Arial" w:hAnsi="Arial" w:cs="Arial"/>
                <w:bCs/>
                <w:sz w:val="20"/>
                <w:szCs w:val="20"/>
                <w:lang w:eastAsia="en-GB"/>
              </w:rPr>
              <w:t>I wish to raise my grievance anonymously</w:t>
            </w:r>
          </w:p>
          <w:p w:rsidR="00A003D6" w:rsidRPr="001F5EE3" w:rsidRDefault="00A003D6" w:rsidP="00A003D6">
            <w:pPr>
              <w:widowControl w:val="0"/>
              <w:spacing w:before="60" w:after="60"/>
              <w:rPr>
                <w:rFonts w:ascii="Arial" w:hAnsi="Arial" w:cs="Arial"/>
                <w:sz w:val="20"/>
                <w:szCs w:val="20"/>
                <w:lang w:eastAsia="en-GB"/>
              </w:rPr>
            </w:pPr>
          </w:p>
          <w:p w:rsidR="00A003D6" w:rsidRPr="001F5EE3" w:rsidRDefault="00A003D6" w:rsidP="00A003D6">
            <w:pPr>
              <w:widowControl w:val="0"/>
              <w:spacing w:before="60" w:after="60"/>
              <w:rPr>
                <w:rFonts w:ascii="Arial" w:hAnsi="Arial" w:cs="Arial"/>
                <w:bCs/>
                <w:sz w:val="20"/>
                <w:szCs w:val="20"/>
                <w:lang w:eastAsia="en-GB"/>
              </w:rPr>
            </w:pPr>
            <w:r w:rsidRPr="001F5EE3">
              <w:rPr>
                <w:rFonts w:ascii="Arial" w:hAnsi="Arial" w:cs="Arial"/>
                <w:sz w:val="20"/>
                <w:szCs w:val="20"/>
                <w:lang w:eastAsia="en-GB"/>
              </w:rPr>
              <w:t xml:space="preserve"> </w:t>
            </w:r>
            <w:r w:rsidRPr="001F5EE3">
              <w:rPr>
                <w:rFonts w:ascii="Arial" w:hAnsi="Arial" w:cs="Arial"/>
                <w:bCs/>
                <w:sz w:val="20"/>
                <w:szCs w:val="20"/>
                <w:lang w:eastAsia="en-GB"/>
              </w:rPr>
              <w:t>I request not to disclose my identity without my consent</w:t>
            </w:r>
          </w:p>
        </w:tc>
      </w:tr>
      <w:tr w:rsidR="00A003D6" w:rsidRPr="001F5EE3" w:rsidTr="00A003D6">
        <w:trPr>
          <w:trHeight w:val="771"/>
        </w:trPr>
        <w:tc>
          <w:tcPr>
            <w:tcW w:w="2273" w:type="dxa"/>
            <w:tcBorders>
              <w:top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bCs/>
                <w:sz w:val="20"/>
                <w:szCs w:val="20"/>
              </w:rPr>
            </w:pPr>
            <w:r w:rsidRPr="001F5EE3">
              <w:rPr>
                <w:rFonts w:ascii="Arial" w:hAnsi="Arial" w:cs="Arial"/>
                <w:bCs/>
                <w:sz w:val="20"/>
                <w:szCs w:val="20"/>
              </w:rPr>
              <w:t>Contact Information</w:t>
            </w:r>
          </w:p>
          <w:p w:rsidR="00A003D6" w:rsidRPr="001F5EE3" w:rsidRDefault="00A003D6" w:rsidP="00A003D6">
            <w:pPr>
              <w:widowControl w:val="0"/>
              <w:spacing w:before="60" w:after="60"/>
              <w:rPr>
                <w:rFonts w:ascii="Arial" w:hAnsi="Arial" w:cs="Arial"/>
                <w:bCs/>
                <w:sz w:val="20"/>
                <w:szCs w:val="20"/>
              </w:rPr>
            </w:pPr>
          </w:p>
          <w:p w:rsidR="00A003D6" w:rsidRPr="001F5EE3" w:rsidRDefault="00A003D6" w:rsidP="00A003D6">
            <w:pPr>
              <w:widowControl w:val="0"/>
              <w:spacing w:before="60" w:after="60"/>
              <w:rPr>
                <w:rFonts w:ascii="Arial" w:hAnsi="Arial" w:cs="Arial"/>
                <w:bCs/>
                <w:sz w:val="20"/>
                <w:szCs w:val="20"/>
              </w:rPr>
            </w:pPr>
            <w:r w:rsidRPr="001F5EE3">
              <w:rPr>
                <w:rFonts w:ascii="Arial" w:hAnsi="Arial" w:cs="Arial"/>
                <w:bCs/>
                <w:sz w:val="20"/>
                <w:szCs w:val="20"/>
              </w:rPr>
              <w:t>Please mark how you wish to be contacted (mail, telephone, e-mail).</w:t>
            </w:r>
          </w:p>
        </w:tc>
        <w:tc>
          <w:tcPr>
            <w:tcW w:w="6856" w:type="dxa"/>
            <w:gridSpan w:val="6"/>
            <w:tcBorders>
              <w:top w:val="single" w:sz="4" w:space="0" w:color="auto"/>
              <w:left w:val="single" w:sz="4" w:space="0" w:color="auto"/>
              <w:bottom w:val="single" w:sz="4" w:space="0" w:color="auto"/>
            </w:tcBorders>
          </w:tcPr>
          <w:p w:rsidR="00A003D6" w:rsidRPr="001F5EE3" w:rsidRDefault="00A003D6" w:rsidP="00A003D6">
            <w:pPr>
              <w:widowControl w:val="0"/>
              <w:numPr>
                <w:ilvl w:val="0"/>
                <w:numId w:val="3"/>
              </w:numPr>
              <w:spacing w:before="60" w:after="60"/>
              <w:ind w:left="0" w:firstLine="0"/>
              <w:rPr>
                <w:rFonts w:ascii="Arial" w:hAnsi="Arial" w:cs="Arial"/>
                <w:bCs/>
                <w:sz w:val="20"/>
                <w:szCs w:val="20"/>
              </w:rPr>
            </w:pPr>
            <w:r w:rsidRPr="001F5EE3">
              <w:rPr>
                <w:rFonts w:ascii="Arial" w:hAnsi="Arial" w:cs="Arial"/>
                <w:bCs/>
                <w:sz w:val="20"/>
                <w:szCs w:val="20"/>
              </w:rPr>
              <w:t>By Post:  Please provide mailing address: ________________________________________________________________________________________________________________________________________________________________________</w:t>
            </w:r>
          </w:p>
          <w:p w:rsidR="00A003D6" w:rsidRPr="001F5EE3" w:rsidRDefault="00A003D6" w:rsidP="00A003D6">
            <w:pPr>
              <w:widowControl w:val="0"/>
              <w:numPr>
                <w:ilvl w:val="0"/>
                <w:numId w:val="4"/>
              </w:numPr>
              <w:spacing w:before="60" w:after="60"/>
              <w:ind w:left="0" w:firstLine="0"/>
              <w:rPr>
                <w:rFonts w:ascii="Arial" w:hAnsi="Arial" w:cs="Arial"/>
                <w:bCs/>
                <w:sz w:val="20"/>
                <w:szCs w:val="20"/>
              </w:rPr>
            </w:pPr>
            <w:r w:rsidRPr="001F5EE3">
              <w:rPr>
                <w:rFonts w:ascii="Arial" w:hAnsi="Arial" w:cs="Arial"/>
                <w:bCs/>
                <w:sz w:val="20"/>
                <w:szCs w:val="20"/>
              </w:rPr>
              <w:t>By Telephone: _______________________________________________</w:t>
            </w:r>
            <w:r w:rsidRPr="001F5EE3">
              <w:rPr>
                <w:rFonts w:ascii="Arial" w:hAnsi="Arial" w:cs="Arial"/>
                <w:bCs/>
                <w:sz w:val="20"/>
                <w:szCs w:val="20"/>
              </w:rPr>
              <w:br/>
            </w:r>
          </w:p>
          <w:p w:rsidR="00A003D6" w:rsidRPr="001F5EE3" w:rsidRDefault="00A003D6" w:rsidP="00A003D6">
            <w:pPr>
              <w:widowControl w:val="0"/>
              <w:numPr>
                <w:ilvl w:val="0"/>
                <w:numId w:val="4"/>
              </w:numPr>
              <w:spacing w:before="60" w:after="60"/>
              <w:ind w:left="0" w:firstLine="0"/>
              <w:rPr>
                <w:rFonts w:ascii="Arial" w:hAnsi="Arial" w:cs="Arial"/>
                <w:bCs/>
                <w:sz w:val="20"/>
                <w:szCs w:val="20"/>
              </w:rPr>
            </w:pPr>
            <w:r w:rsidRPr="001F5EE3">
              <w:rPr>
                <w:rFonts w:ascii="Arial" w:hAnsi="Arial" w:cs="Arial"/>
                <w:bCs/>
                <w:sz w:val="20"/>
                <w:szCs w:val="20"/>
              </w:rPr>
              <w:t>By E-mail: ______________________________________</w:t>
            </w:r>
            <w:r w:rsidRPr="001F5EE3">
              <w:rPr>
                <w:rFonts w:ascii="Arial" w:hAnsi="Arial" w:cs="Arial"/>
                <w:bCs/>
                <w:sz w:val="20"/>
                <w:szCs w:val="20"/>
              </w:rPr>
              <w:br/>
            </w:r>
          </w:p>
        </w:tc>
      </w:tr>
      <w:tr w:rsidR="00A003D6" w:rsidRPr="001F5EE3" w:rsidTr="00A003D6">
        <w:trPr>
          <w:trHeight w:val="771"/>
        </w:trPr>
        <w:tc>
          <w:tcPr>
            <w:tcW w:w="2273" w:type="dxa"/>
            <w:tcBorders>
              <w:top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bCs/>
                <w:sz w:val="20"/>
                <w:szCs w:val="20"/>
              </w:rPr>
            </w:pPr>
            <w:r w:rsidRPr="001F5EE3">
              <w:rPr>
                <w:rFonts w:ascii="Arial" w:hAnsi="Arial" w:cs="Arial"/>
                <w:bCs/>
                <w:sz w:val="20"/>
                <w:szCs w:val="20"/>
              </w:rPr>
              <w:t>Language</w:t>
            </w:r>
          </w:p>
          <w:p w:rsidR="00A003D6" w:rsidRPr="001F5EE3" w:rsidRDefault="00A003D6" w:rsidP="00A003D6">
            <w:pPr>
              <w:widowControl w:val="0"/>
              <w:spacing w:before="60" w:after="60"/>
              <w:rPr>
                <w:rFonts w:ascii="Arial" w:hAnsi="Arial" w:cs="Arial"/>
                <w:bCs/>
                <w:sz w:val="20"/>
                <w:szCs w:val="20"/>
              </w:rPr>
            </w:pPr>
            <w:r w:rsidRPr="001F5EE3">
              <w:rPr>
                <w:rFonts w:ascii="Arial" w:hAnsi="Arial" w:cs="Arial"/>
                <w:bCs/>
                <w:sz w:val="20"/>
                <w:szCs w:val="20"/>
              </w:rPr>
              <w:t>Please mark your preferred language for communication</w:t>
            </w:r>
          </w:p>
        </w:tc>
        <w:tc>
          <w:tcPr>
            <w:tcW w:w="6856" w:type="dxa"/>
            <w:gridSpan w:val="6"/>
            <w:tcBorders>
              <w:top w:val="single" w:sz="4" w:space="0" w:color="auto"/>
              <w:left w:val="single" w:sz="4" w:space="0" w:color="auto"/>
              <w:bottom w:val="single" w:sz="4" w:space="0" w:color="auto"/>
            </w:tcBorders>
          </w:tcPr>
          <w:p w:rsidR="00A003D6" w:rsidRPr="001F5EE3" w:rsidRDefault="00E6596C" w:rsidP="00A003D6">
            <w:pPr>
              <w:widowControl w:val="0"/>
              <w:numPr>
                <w:ilvl w:val="0"/>
                <w:numId w:val="3"/>
              </w:numPr>
              <w:spacing w:before="60" w:after="60"/>
              <w:ind w:left="0" w:firstLine="0"/>
              <w:rPr>
                <w:rFonts w:ascii="Arial" w:hAnsi="Arial" w:cs="Arial"/>
                <w:bCs/>
                <w:sz w:val="20"/>
                <w:szCs w:val="20"/>
              </w:rPr>
            </w:pPr>
            <w:r>
              <w:rPr>
                <w:rFonts w:ascii="Arial" w:hAnsi="Arial" w:cs="Arial"/>
                <w:bCs/>
                <w:sz w:val="20"/>
                <w:szCs w:val="20"/>
              </w:rPr>
              <w:t>Macedonian</w:t>
            </w:r>
          </w:p>
          <w:p w:rsidR="00A003D6" w:rsidRPr="001F5EE3" w:rsidRDefault="00A003D6" w:rsidP="00A003D6">
            <w:pPr>
              <w:widowControl w:val="0"/>
              <w:numPr>
                <w:ilvl w:val="0"/>
                <w:numId w:val="3"/>
              </w:numPr>
              <w:spacing w:before="60" w:after="60"/>
              <w:ind w:left="0" w:firstLine="0"/>
              <w:rPr>
                <w:rFonts w:ascii="Arial" w:hAnsi="Arial" w:cs="Arial"/>
                <w:bCs/>
                <w:sz w:val="20"/>
                <w:szCs w:val="20"/>
              </w:rPr>
            </w:pPr>
            <w:r w:rsidRPr="001F5EE3">
              <w:rPr>
                <w:rFonts w:ascii="Arial" w:hAnsi="Arial" w:cs="Arial"/>
                <w:bCs/>
                <w:sz w:val="20"/>
                <w:szCs w:val="20"/>
              </w:rPr>
              <w:t>Other</w:t>
            </w:r>
          </w:p>
        </w:tc>
      </w:tr>
      <w:tr w:rsidR="00A003D6" w:rsidRPr="001F5EE3" w:rsidTr="00A003D6">
        <w:trPr>
          <w:trHeight w:val="209"/>
        </w:trPr>
        <w:tc>
          <w:tcPr>
            <w:tcW w:w="2273" w:type="dxa"/>
            <w:tcBorders>
              <w:top w:val="single" w:sz="4" w:space="0" w:color="auto"/>
              <w:bottom w:val="single" w:sz="4" w:space="0" w:color="auto"/>
            </w:tcBorders>
            <w:shd w:val="clear" w:color="auto" w:fill="CCCCCC"/>
          </w:tcPr>
          <w:p w:rsidR="00A003D6" w:rsidRPr="001F5EE3" w:rsidRDefault="00A003D6" w:rsidP="00A003D6">
            <w:pPr>
              <w:widowControl w:val="0"/>
              <w:spacing w:before="60" w:after="60"/>
              <w:rPr>
                <w:rFonts w:ascii="Arial" w:hAnsi="Arial" w:cs="Arial"/>
                <w:bCs/>
                <w:sz w:val="20"/>
                <w:szCs w:val="20"/>
              </w:rPr>
            </w:pPr>
          </w:p>
        </w:tc>
        <w:tc>
          <w:tcPr>
            <w:tcW w:w="6856" w:type="dxa"/>
            <w:gridSpan w:val="6"/>
            <w:tcBorders>
              <w:top w:val="single" w:sz="4" w:space="0" w:color="auto"/>
              <w:bottom w:val="single" w:sz="4" w:space="0" w:color="auto"/>
            </w:tcBorders>
            <w:shd w:val="clear" w:color="auto" w:fill="CCCCCC"/>
          </w:tcPr>
          <w:p w:rsidR="00A003D6" w:rsidRPr="001F5EE3" w:rsidRDefault="00A003D6" w:rsidP="00A003D6">
            <w:pPr>
              <w:widowControl w:val="0"/>
              <w:spacing w:before="60" w:after="60"/>
              <w:rPr>
                <w:rFonts w:ascii="Arial" w:hAnsi="Arial" w:cs="Arial"/>
                <w:bCs/>
                <w:sz w:val="20"/>
                <w:szCs w:val="20"/>
              </w:rPr>
            </w:pPr>
          </w:p>
        </w:tc>
      </w:tr>
      <w:tr w:rsidR="00A003D6" w:rsidRPr="001F5EE3" w:rsidTr="00A003D6">
        <w:tblPrEx>
          <w:tblBorders>
            <w:top w:val="none" w:sz="0" w:space="0" w:color="auto"/>
            <w:left w:val="none" w:sz="0" w:space="0" w:color="auto"/>
            <w:bottom w:val="none" w:sz="0" w:space="0" w:color="auto"/>
            <w:right w:val="none" w:sz="0" w:space="0" w:color="auto"/>
          </w:tblBorders>
        </w:tblPrEx>
        <w:trPr>
          <w:trHeight w:val="291"/>
        </w:trPr>
        <w:tc>
          <w:tcPr>
            <w:tcW w:w="4111" w:type="dxa"/>
            <w:gridSpan w:val="3"/>
            <w:tcBorders>
              <w:top w:val="single" w:sz="4" w:space="0" w:color="auto"/>
              <w:left w:val="single" w:sz="4" w:space="0" w:color="auto"/>
              <w:bottom w:val="single" w:sz="4" w:space="0" w:color="auto"/>
            </w:tcBorders>
          </w:tcPr>
          <w:p w:rsidR="00A003D6" w:rsidRPr="001F5EE3" w:rsidRDefault="00A003D6" w:rsidP="00A003D6">
            <w:pPr>
              <w:widowControl w:val="0"/>
              <w:spacing w:before="60" w:after="60"/>
              <w:rPr>
                <w:rFonts w:ascii="Arial" w:hAnsi="Arial" w:cs="Arial"/>
                <w:sz w:val="20"/>
                <w:szCs w:val="20"/>
              </w:rPr>
            </w:pPr>
            <w:r w:rsidRPr="001F5EE3">
              <w:rPr>
                <w:rFonts w:ascii="Arial" w:hAnsi="Arial" w:cs="Arial"/>
                <w:bCs/>
                <w:sz w:val="20"/>
                <w:szCs w:val="20"/>
              </w:rPr>
              <w:t xml:space="preserve">Description of Incident or Grievance: </w:t>
            </w:r>
          </w:p>
        </w:tc>
        <w:tc>
          <w:tcPr>
            <w:tcW w:w="5018" w:type="dxa"/>
            <w:gridSpan w:val="4"/>
            <w:tcBorders>
              <w:top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sz w:val="20"/>
                <w:szCs w:val="20"/>
              </w:rPr>
            </w:pPr>
            <w:r w:rsidRPr="001F5EE3">
              <w:rPr>
                <w:rFonts w:ascii="Arial" w:hAnsi="Arial" w:cs="Arial"/>
                <w:sz w:val="20"/>
                <w:szCs w:val="20"/>
              </w:rPr>
              <w:t>What happened?  Where did it happen?  Who did it happen to?  What is the result of the problem?</w:t>
            </w:r>
          </w:p>
        </w:tc>
      </w:tr>
      <w:tr w:rsidR="00A003D6" w:rsidRPr="001F5EE3" w:rsidTr="00A003D6">
        <w:tblPrEx>
          <w:tblBorders>
            <w:top w:val="none" w:sz="0" w:space="0" w:color="auto"/>
            <w:left w:val="none" w:sz="0" w:space="0" w:color="auto"/>
            <w:bottom w:val="none" w:sz="0" w:space="0" w:color="auto"/>
            <w:right w:val="none" w:sz="0" w:space="0" w:color="auto"/>
          </w:tblBorders>
        </w:tblPrEx>
        <w:trPr>
          <w:trHeight w:val="1130"/>
        </w:trPr>
        <w:tc>
          <w:tcPr>
            <w:tcW w:w="9129" w:type="dxa"/>
            <w:gridSpan w:val="7"/>
            <w:tcBorders>
              <w:top w:val="single" w:sz="4" w:space="0" w:color="auto"/>
              <w:left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sz w:val="20"/>
                <w:szCs w:val="20"/>
              </w:rPr>
            </w:pPr>
          </w:p>
        </w:tc>
      </w:tr>
      <w:tr w:rsidR="00A003D6" w:rsidRPr="001F5EE3" w:rsidTr="00A003D6">
        <w:tblPrEx>
          <w:tblBorders>
            <w:top w:val="none" w:sz="0" w:space="0" w:color="auto"/>
            <w:left w:val="none" w:sz="0" w:space="0" w:color="auto"/>
            <w:bottom w:val="none" w:sz="0" w:space="0" w:color="auto"/>
            <w:right w:val="none" w:sz="0" w:space="0" w:color="auto"/>
          </w:tblBorders>
        </w:tblPrEx>
        <w:trPr>
          <w:trHeight w:val="291"/>
        </w:trPr>
        <w:tc>
          <w:tcPr>
            <w:tcW w:w="2839" w:type="dxa"/>
            <w:gridSpan w:val="2"/>
            <w:tcBorders>
              <w:top w:val="single" w:sz="4" w:space="0" w:color="auto"/>
              <w:left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sz w:val="20"/>
                <w:szCs w:val="20"/>
              </w:rPr>
            </w:pPr>
            <w:r w:rsidRPr="001F5EE3">
              <w:rPr>
                <w:rFonts w:ascii="Arial" w:hAnsi="Arial" w:cs="Arial"/>
                <w:bCs/>
                <w:sz w:val="20"/>
                <w:szCs w:val="20"/>
              </w:rPr>
              <w:t>Date of Incident/Grievance</w:t>
            </w:r>
          </w:p>
        </w:tc>
        <w:tc>
          <w:tcPr>
            <w:tcW w:w="6290" w:type="dxa"/>
            <w:gridSpan w:val="5"/>
            <w:tcBorders>
              <w:top w:val="single" w:sz="4" w:space="0" w:color="auto"/>
              <w:left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sz w:val="20"/>
                <w:szCs w:val="20"/>
              </w:rPr>
            </w:pPr>
          </w:p>
        </w:tc>
      </w:tr>
      <w:tr w:rsidR="00A003D6" w:rsidRPr="001F5EE3" w:rsidTr="00A003D6">
        <w:tblPrEx>
          <w:tblBorders>
            <w:top w:val="none" w:sz="0" w:space="0" w:color="auto"/>
            <w:left w:val="none" w:sz="0" w:space="0" w:color="auto"/>
            <w:bottom w:val="none" w:sz="0" w:space="0" w:color="auto"/>
            <w:right w:val="none" w:sz="0" w:space="0" w:color="auto"/>
          </w:tblBorders>
        </w:tblPrEx>
        <w:trPr>
          <w:trHeight w:val="291"/>
        </w:trPr>
        <w:tc>
          <w:tcPr>
            <w:tcW w:w="2839" w:type="dxa"/>
            <w:gridSpan w:val="2"/>
            <w:tcBorders>
              <w:top w:val="single" w:sz="4" w:space="0" w:color="auto"/>
              <w:left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bCs/>
                <w:sz w:val="20"/>
                <w:szCs w:val="20"/>
              </w:rPr>
            </w:pPr>
          </w:p>
        </w:tc>
        <w:tc>
          <w:tcPr>
            <w:tcW w:w="6290" w:type="dxa"/>
            <w:gridSpan w:val="5"/>
            <w:tcBorders>
              <w:top w:val="single" w:sz="4" w:space="0" w:color="auto"/>
              <w:left w:val="single" w:sz="4" w:space="0" w:color="auto"/>
              <w:bottom w:val="single" w:sz="4" w:space="0" w:color="auto"/>
              <w:right w:val="single" w:sz="4" w:space="0" w:color="auto"/>
            </w:tcBorders>
          </w:tcPr>
          <w:p w:rsidR="00A003D6" w:rsidRPr="001F5EE3" w:rsidRDefault="00A2542E" w:rsidP="00A003D6">
            <w:pPr>
              <w:widowControl w:val="0"/>
              <w:numPr>
                <w:ilvl w:val="0"/>
                <w:numId w:val="3"/>
              </w:numPr>
              <w:spacing w:before="60" w:after="60"/>
              <w:jc w:val="both"/>
              <w:rPr>
                <w:rFonts w:ascii="Arial" w:hAnsi="Arial" w:cs="Arial"/>
                <w:bCs/>
                <w:sz w:val="20"/>
                <w:szCs w:val="20"/>
              </w:rPr>
            </w:pPr>
            <w:r w:rsidRPr="001F5EE3">
              <w:rPr>
                <w:rFonts w:ascii="Arial" w:hAnsi="Arial" w:cs="Arial"/>
                <w:bCs/>
                <w:sz w:val="20"/>
                <w:szCs w:val="20"/>
              </w:rPr>
              <w:t>One-time</w:t>
            </w:r>
            <w:r w:rsidR="00A003D6" w:rsidRPr="001F5EE3">
              <w:rPr>
                <w:rFonts w:ascii="Arial" w:hAnsi="Arial" w:cs="Arial"/>
                <w:bCs/>
                <w:sz w:val="20"/>
                <w:szCs w:val="20"/>
              </w:rPr>
              <w:t xml:space="preserve"> incident/grievance (date _______________)</w:t>
            </w:r>
          </w:p>
          <w:p w:rsidR="00A003D6" w:rsidRPr="001F5EE3" w:rsidRDefault="00A003D6" w:rsidP="00A003D6">
            <w:pPr>
              <w:widowControl w:val="0"/>
              <w:numPr>
                <w:ilvl w:val="0"/>
                <w:numId w:val="3"/>
              </w:numPr>
              <w:spacing w:before="60" w:after="60"/>
              <w:jc w:val="both"/>
              <w:rPr>
                <w:rFonts w:ascii="Arial" w:hAnsi="Arial" w:cs="Arial"/>
                <w:bCs/>
                <w:sz w:val="20"/>
                <w:szCs w:val="20"/>
              </w:rPr>
            </w:pPr>
            <w:r w:rsidRPr="001F5EE3">
              <w:rPr>
                <w:rFonts w:ascii="Arial" w:hAnsi="Arial" w:cs="Arial"/>
                <w:bCs/>
                <w:sz w:val="20"/>
                <w:szCs w:val="20"/>
              </w:rPr>
              <w:t>Happened more than once (how many times? _____)</w:t>
            </w:r>
          </w:p>
          <w:p w:rsidR="00A003D6" w:rsidRPr="001F5EE3" w:rsidRDefault="00A003D6" w:rsidP="00A003D6">
            <w:pPr>
              <w:widowControl w:val="0"/>
              <w:numPr>
                <w:ilvl w:val="0"/>
                <w:numId w:val="3"/>
              </w:numPr>
              <w:spacing w:before="60" w:after="60"/>
              <w:jc w:val="both"/>
              <w:rPr>
                <w:rFonts w:ascii="Arial" w:hAnsi="Arial" w:cs="Arial"/>
                <w:bCs/>
                <w:sz w:val="20"/>
                <w:szCs w:val="20"/>
              </w:rPr>
            </w:pPr>
            <w:r w:rsidRPr="001F5EE3">
              <w:rPr>
                <w:rFonts w:ascii="Arial" w:hAnsi="Arial" w:cs="Arial"/>
                <w:bCs/>
                <w:sz w:val="20"/>
                <w:szCs w:val="20"/>
              </w:rPr>
              <w:t>On-going (currently experiencing problem)</w:t>
            </w:r>
          </w:p>
        </w:tc>
      </w:tr>
      <w:tr w:rsidR="00A003D6" w:rsidRPr="001F5EE3" w:rsidTr="00A003D6">
        <w:trPr>
          <w:trHeight w:val="209"/>
        </w:trPr>
        <w:tc>
          <w:tcPr>
            <w:tcW w:w="2273" w:type="dxa"/>
            <w:tcBorders>
              <w:top w:val="single" w:sz="4" w:space="0" w:color="auto"/>
              <w:bottom w:val="single" w:sz="4" w:space="0" w:color="auto"/>
            </w:tcBorders>
            <w:shd w:val="clear" w:color="auto" w:fill="CCCCCC"/>
          </w:tcPr>
          <w:p w:rsidR="00A003D6" w:rsidRPr="001F5EE3" w:rsidRDefault="00A003D6" w:rsidP="00A003D6">
            <w:pPr>
              <w:widowControl w:val="0"/>
              <w:spacing w:before="60" w:after="60"/>
              <w:rPr>
                <w:rFonts w:ascii="Arial" w:hAnsi="Arial" w:cs="Arial"/>
                <w:bCs/>
                <w:sz w:val="20"/>
                <w:szCs w:val="20"/>
              </w:rPr>
            </w:pPr>
          </w:p>
        </w:tc>
        <w:tc>
          <w:tcPr>
            <w:tcW w:w="6856" w:type="dxa"/>
            <w:gridSpan w:val="6"/>
            <w:tcBorders>
              <w:top w:val="single" w:sz="4" w:space="0" w:color="auto"/>
              <w:bottom w:val="single" w:sz="4" w:space="0" w:color="auto"/>
            </w:tcBorders>
            <w:shd w:val="clear" w:color="auto" w:fill="CCCCCC"/>
          </w:tcPr>
          <w:p w:rsidR="00A003D6" w:rsidRPr="001F5EE3" w:rsidRDefault="00A003D6" w:rsidP="00A003D6">
            <w:pPr>
              <w:widowControl w:val="0"/>
              <w:spacing w:before="60" w:after="60"/>
              <w:rPr>
                <w:rFonts w:ascii="Arial" w:hAnsi="Arial" w:cs="Arial"/>
                <w:bCs/>
                <w:sz w:val="20"/>
                <w:szCs w:val="20"/>
              </w:rPr>
            </w:pPr>
          </w:p>
        </w:tc>
      </w:tr>
      <w:tr w:rsidR="00A003D6" w:rsidRPr="001F5EE3" w:rsidTr="00A003D6">
        <w:tblPrEx>
          <w:tblBorders>
            <w:top w:val="none" w:sz="0" w:space="0" w:color="auto"/>
            <w:left w:val="none" w:sz="0" w:space="0" w:color="auto"/>
            <w:bottom w:val="none" w:sz="0" w:space="0" w:color="auto"/>
            <w:right w:val="none" w:sz="0" w:space="0" w:color="auto"/>
          </w:tblBorders>
        </w:tblPrEx>
        <w:trPr>
          <w:trHeight w:val="291"/>
        </w:trPr>
        <w:tc>
          <w:tcPr>
            <w:tcW w:w="5928" w:type="dxa"/>
            <w:gridSpan w:val="5"/>
            <w:tcBorders>
              <w:top w:val="single" w:sz="4" w:space="0" w:color="auto"/>
              <w:left w:val="single" w:sz="4" w:space="0" w:color="auto"/>
              <w:bottom w:val="single" w:sz="4" w:space="0" w:color="auto"/>
            </w:tcBorders>
          </w:tcPr>
          <w:p w:rsidR="00A003D6" w:rsidRPr="001F5EE3" w:rsidRDefault="00A003D6" w:rsidP="00A003D6">
            <w:pPr>
              <w:widowControl w:val="0"/>
              <w:spacing w:before="60" w:after="60"/>
              <w:rPr>
                <w:rFonts w:ascii="Arial" w:hAnsi="Arial" w:cs="Arial"/>
                <w:sz w:val="20"/>
                <w:szCs w:val="20"/>
              </w:rPr>
            </w:pPr>
            <w:r w:rsidRPr="001F5EE3">
              <w:rPr>
                <w:rFonts w:ascii="Arial" w:hAnsi="Arial" w:cs="Arial"/>
                <w:bCs/>
                <w:sz w:val="20"/>
                <w:szCs w:val="20"/>
              </w:rPr>
              <w:t xml:space="preserve">What would you like to see happen to resolve the problem? </w:t>
            </w:r>
          </w:p>
        </w:tc>
        <w:tc>
          <w:tcPr>
            <w:tcW w:w="3201" w:type="dxa"/>
            <w:gridSpan w:val="2"/>
            <w:tcBorders>
              <w:top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sz w:val="20"/>
                <w:szCs w:val="20"/>
              </w:rPr>
            </w:pPr>
          </w:p>
        </w:tc>
      </w:tr>
      <w:tr w:rsidR="00A003D6" w:rsidRPr="001F5EE3" w:rsidTr="00A003D6">
        <w:tblPrEx>
          <w:tblBorders>
            <w:top w:val="none" w:sz="0" w:space="0" w:color="auto"/>
            <w:left w:val="none" w:sz="0" w:space="0" w:color="auto"/>
            <w:bottom w:val="none" w:sz="0" w:space="0" w:color="auto"/>
            <w:right w:val="none" w:sz="0" w:space="0" w:color="auto"/>
          </w:tblBorders>
        </w:tblPrEx>
        <w:trPr>
          <w:trHeight w:val="1270"/>
        </w:trPr>
        <w:tc>
          <w:tcPr>
            <w:tcW w:w="9129" w:type="dxa"/>
            <w:gridSpan w:val="7"/>
            <w:tcBorders>
              <w:top w:val="single" w:sz="4" w:space="0" w:color="auto"/>
              <w:left w:val="single" w:sz="4" w:space="0" w:color="auto"/>
              <w:bottom w:val="single" w:sz="4" w:space="0" w:color="auto"/>
              <w:right w:val="single" w:sz="4" w:space="0" w:color="auto"/>
            </w:tcBorders>
          </w:tcPr>
          <w:p w:rsidR="00A003D6" w:rsidRPr="001F5EE3" w:rsidRDefault="00A003D6" w:rsidP="00A003D6">
            <w:pPr>
              <w:widowControl w:val="0"/>
              <w:spacing w:before="60" w:after="60"/>
              <w:rPr>
                <w:rFonts w:ascii="Arial" w:hAnsi="Arial" w:cs="Arial"/>
                <w:sz w:val="20"/>
                <w:szCs w:val="20"/>
              </w:rPr>
            </w:pPr>
          </w:p>
        </w:tc>
      </w:tr>
    </w:tbl>
    <w:p w:rsidR="00A003D6" w:rsidRPr="00523F0F" w:rsidRDefault="00A003D6" w:rsidP="00A003D6">
      <w:pPr>
        <w:pStyle w:val="BodyText"/>
        <w:rPr>
          <w:lang w:val="en-US"/>
        </w:rPr>
      </w:pPr>
      <w:r w:rsidRPr="00523F0F">
        <w:rPr>
          <w:lang w:val="en-US"/>
        </w:rPr>
        <w:t>Please return this form to:</w:t>
      </w:r>
    </w:p>
    <w:p w:rsidR="00A003D6" w:rsidRPr="00AF6931" w:rsidRDefault="00E857B6" w:rsidP="00A003D6">
      <w:pPr>
        <w:rPr>
          <w:rFonts w:ascii="Arial" w:hAnsi="Arial"/>
          <w:b/>
          <w:sz w:val="22"/>
          <w:szCs w:val="22"/>
        </w:rPr>
      </w:pPr>
      <w:r w:rsidRPr="00AF6931">
        <w:rPr>
          <w:rFonts w:ascii="Arial" w:hAnsi="Arial"/>
          <w:b/>
          <w:sz w:val="22"/>
          <w:szCs w:val="22"/>
        </w:rPr>
        <w:t>The</w:t>
      </w:r>
      <w:r w:rsidR="00E6596C">
        <w:rPr>
          <w:rFonts w:ascii="Arial" w:hAnsi="Arial"/>
          <w:b/>
          <w:sz w:val="22"/>
          <w:szCs w:val="22"/>
        </w:rPr>
        <w:t xml:space="preserve"> City</w:t>
      </w:r>
      <w:r w:rsidR="00E6596C" w:rsidRPr="00AF6931">
        <w:rPr>
          <w:rFonts w:ascii="Arial" w:hAnsi="Arial"/>
          <w:b/>
          <w:sz w:val="22"/>
          <w:szCs w:val="22"/>
        </w:rPr>
        <w:t xml:space="preserve"> Head</w:t>
      </w:r>
      <w:r w:rsidR="00A003D6" w:rsidRPr="00AF6931">
        <w:rPr>
          <w:rFonts w:ascii="Arial" w:hAnsi="Arial"/>
          <w:b/>
          <w:sz w:val="22"/>
          <w:szCs w:val="22"/>
        </w:rPr>
        <w:t xml:space="preserve"> Offic</w:t>
      </w:r>
      <w:r w:rsidR="006B4744">
        <w:rPr>
          <w:rFonts w:ascii="Arial" w:hAnsi="Arial"/>
          <w:b/>
          <w:sz w:val="22"/>
          <w:szCs w:val="22"/>
        </w:rPr>
        <w:t xml:space="preserve">e: </w:t>
      </w:r>
    </w:p>
    <w:p w:rsidR="006B4744" w:rsidRPr="00A2542E" w:rsidRDefault="006B4744" w:rsidP="006B4744">
      <w:pPr>
        <w:pStyle w:val="ListParagraph"/>
        <w:numPr>
          <w:ilvl w:val="0"/>
          <w:numId w:val="44"/>
        </w:numPr>
        <w:rPr>
          <w:rFonts w:ascii="Arial" w:hAnsi="Arial" w:cs="Arial"/>
          <w:sz w:val="20"/>
          <w:szCs w:val="20"/>
        </w:rPr>
      </w:pPr>
      <w:r w:rsidRPr="00A2542E">
        <w:rPr>
          <w:rFonts w:ascii="Arial" w:hAnsi="Arial" w:cs="Arial"/>
          <w:sz w:val="20"/>
          <w:szCs w:val="20"/>
        </w:rPr>
        <w:t>Name: Mr. Lovren Markiкј</w:t>
      </w:r>
    </w:p>
    <w:p w:rsidR="006B4744" w:rsidRPr="00A2542E" w:rsidRDefault="006B4744" w:rsidP="006B4744">
      <w:pPr>
        <w:pStyle w:val="ListParagraph"/>
        <w:numPr>
          <w:ilvl w:val="0"/>
          <w:numId w:val="44"/>
        </w:numPr>
        <w:rPr>
          <w:rFonts w:ascii="Arial" w:hAnsi="Arial" w:cs="Arial"/>
          <w:sz w:val="20"/>
          <w:szCs w:val="20"/>
        </w:rPr>
      </w:pPr>
      <w:r w:rsidRPr="00A2542E">
        <w:rPr>
          <w:rFonts w:ascii="Arial" w:hAnsi="Arial" w:cs="Arial"/>
          <w:sz w:val="20"/>
          <w:szCs w:val="20"/>
        </w:rPr>
        <w:t>Address: City of Skopje I Head of International Relations Department</w:t>
      </w:r>
      <w:r w:rsidRPr="00A2542E">
        <w:rPr>
          <w:rFonts w:ascii="Arial" w:hAnsi="Arial" w:cs="Arial"/>
          <w:sz w:val="20"/>
          <w:szCs w:val="20"/>
        </w:rPr>
        <w:br/>
        <w:t>blvd.Ilinden 82, 1000 Skopje, Republic of North Macedonia</w:t>
      </w:r>
    </w:p>
    <w:p w:rsidR="006B4744" w:rsidRPr="00A2542E" w:rsidRDefault="006B4744" w:rsidP="006B4744">
      <w:pPr>
        <w:pStyle w:val="ListParagraph"/>
        <w:numPr>
          <w:ilvl w:val="0"/>
          <w:numId w:val="44"/>
        </w:numPr>
        <w:rPr>
          <w:rFonts w:ascii="Arial" w:hAnsi="Arial" w:cs="Arial"/>
          <w:sz w:val="20"/>
          <w:szCs w:val="20"/>
        </w:rPr>
      </w:pPr>
      <w:r w:rsidRPr="00A2542E">
        <w:rPr>
          <w:rFonts w:ascii="Arial" w:hAnsi="Arial" w:cs="Arial"/>
          <w:sz w:val="20"/>
          <w:szCs w:val="20"/>
        </w:rPr>
        <w:t xml:space="preserve">Contact Details: Tel.: +389 (0)2 32 97 235 </w:t>
      </w:r>
    </w:p>
    <w:sectPr w:rsidR="006B4744" w:rsidRPr="00A2542E" w:rsidSect="00DB5E59">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1B" w:rsidRDefault="000F771B">
      <w:r>
        <w:separator/>
      </w:r>
    </w:p>
  </w:endnote>
  <w:endnote w:type="continuationSeparator" w:id="1">
    <w:p w:rsidR="000F771B" w:rsidRDefault="000F771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77D" w:rsidRDefault="00105F75" w:rsidP="008B5FC4">
    <w:pPr>
      <w:pStyle w:val="Footer"/>
      <w:jc w:val="center"/>
    </w:pPr>
    <w:r>
      <w:rPr>
        <w:rStyle w:val="PageNumber"/>
      </w:rPr>
      <w:fldChar w:fldCharType="begin"/>
    </w:r>
    <w:r w:rsidR="0097577D">
      <w:rPr>
        <w:rStyle w:val="PageNumber"/>
      </w:rPr>
      <w:instrText xml:space="preserve"> PAGE </w:instrText>
    </w:r>
    <w:r>
      <w:rPr>
        <w:rStyle w:val="PageNumber"/>
      </w:rPr>
      <w:fldChar w:fldCharType="separate"/>
    </w:r>
    <w:r w:rsidR="00566F01">
      <w:rPr>
        <w:rStyle w:val="PageNumber"/>
        <w:noProof/>
      </w:rPr>
      <w:t>24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1B" w:rsidRDefault="000F771B">
      <w:r>
        <w:separator/>
      </w:r>
    </w:p>
  </w:footnote>
  <w:footnote w:type="continuationSeparator" w:id="1">
    <w:p w:rsidR="000F771B" w:rsidRDefault="000F7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529FFC"/>
    <w:lvl w:ilvl="0">
      <w:start w:val="1"/>
      <w:numFmt w:val="bullet"/>
      <w:pStyle w:val="ListBullet"/>
      <w:lvlText w:val=""/>
      <w:lvlJc w:val="left"/>
      <w:pPr>
        <w:ind w:left="360" w:hanging="360"/>
      </w:pPr>
      <w:rPr>
        <w:rFonts w:ascii="Wingdings 2" w:hAnsi="Wingdings 2" w:hint="default"/>
        <w:color w:val="C0504D" w:themeColor="accent2"/>
      </w:rPr>
    </w:lvl>
  </w:abstractNum>
  <w:abstractNum w:abstractNumId="1">
    <w:nsid w:val="01F26256"/>
    <w:multiLevelType w:val="hybridMultilevel"/>
    <w:tmpl w:val="87A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64131"/>
    <w:multiLevelType w:val="multilevel"/>
    <w:tmpl w:val="E0FEE9F0"/>
    <w:lvl w:ilvl="0">
      <w:start w:val="1"/>
      <w:numFmt w:val="decimal"/>
      <w:pStyle w:val="URSHeading1"/>
      <w:lvlText w:val="%1."/>
      <w:lvlJc w:val="left"/>
      <w:pPr>
        <w:tabs>
          <w:tab w:val="num" w:pos="1985"/>
        </w:tabs>
        <w:ind w:left="1985" w:hanging="1276"/>
      </w:pPr>
      <w:rPr>
        <w:rFonts w:hint="default"/>
      </w:rPr>
    </w:lvl>
    <w:lvl w:ilvl="1">
      <w:start w:val="1"/>
      <w:numFmt w:val="decimal"/>
      <w:pStyle w:val="URSHeading2"/>
      <w:lvlText w:val="%1.%2"/>
      <w:lvlJc w:val="left"/>
      <w:pPr>
        <w:tabs>
          <w:tab w:val="num" w:pos="1276"/>
        </w:tabs>
        <w:ind w:left="1276" w:hanging="1276"/>
      </w:pPr>
      <w:rPr>
        <w:rFonts w:hint="default"/>
      </w:rPr>
    </w:lvl>
    <w:lvl w:ilvl="2">
      <w:start w:val="1"/>
      <w:numFmt w:val="decimal"/>
      <w:pStyle w:val="URSHeading3"/>
      <w:lvlText w:val="%1.%2.%3"/>
      <w:lvlJc w:val="left"/>
      <w:pPr>
        <w:tabs>
          <w:tab w:val="num" w:pos="1276"/>
        </w:tabs>
        <w:ind w:left="1276" w:hanging="1276"/>
      </w:pPr>
      <w:rPr>
        <w:rFonts w:hint="default"/>
        <w:b/>
        <w:i/>
      </w:rPr>
    </w:lvl>
    <w:lvl w:ilvl="3">
      <w:start w:val="1"/>
      <w:numFmt w:val="decimal"/>
      <w:pStyle w:val="URSHeading4"/>
      <w:lvlText w:val="%1.%2.%3.%4"/>
      <w:lvlJc w:val="left"/>
      <w:pPr>
        <w:tabs>
          <w:tab w:val="num" w:pos="1276"/>
        </w:tabs>
        <w:ind w:left="1276" w:hanging="1276"/>
      </w:pPr>
      <w:rPr>
        <w:rFonts w:hint="default"/>
        <w:b/>
        <w:i w:val="0"/>
      </w:rPr>
    </w:lvl>
    <w:lvl w:ilvl="4">
      <w:start w:val="1"/>
      <w:numFmt w:val="decimal"/>
      <w:pStyle w:val="URSHeading5"/>
      <w:lvlText w:val="%1.%2.%3.%4.%5"/>
      <w:lvlJc w:val="left"/>
      <w:pPr>
        <w:tabs>
          <w:tab w:val="num" w:pos="1276"/>
        </w:tabs>
        <w:ind w:left="1276" w:hanging="1276"/>
      </w:pPr>
      <w:rPr>
        <w:rFonts w:hint="default"/>
        <w:b/>
        <w:i w:val="0"/>
      </w:rPr>
    </w:lvl>
    <w:lvl w:ilvl="5">
      <w:start w:val="1"/>
      <w:numFmt w:val="decimal"/>
      <w:pStyle w:val="URSHeading6"/>
      <w:lvlText w:val="%1.%2.%3.%4.%5.%6"/>
      <w:lvlJc w:val="left"/>
      <w:pPr>
        <w:tabs>
          <w:tab w:val="num" w:pos="1276"/>
        </w:tabs>
        <w:ind w:left="1276" w:hanging="1276"/>
      </w:pPr>
      <w:rPr>
        <w:rFonts w:hint="default"/>
        <w:b/>
        <w:i w:val="0"/>
      </w:rPr>
    </w:lvl>
    <w:lvl w:ilvl="6">
      <w:start w:val="1"/>
      <w:numFmt w:val="decimal"/>
      <w:pStyle w:val="URSHeading7"/>
      <w:lvlText w:val="%1.%2.%3.%4.%5.%6.%7"/>
      <w:lvlJc w:val="left"/>
      <w:pPr>
        <w:tabs>
          <w:tab w:val="num" w:pos="1276"/>
        </w:tabs>
        <w:ind w:left="1276" w:hanging="1276"/>
      </w:pPr>
      <w:rPr>
        <w:rFonts w:hint="default"/>
        <w:b/>
        <w:i w:val="0"/>
      </w:rPr>
    </w:lvl>
    <w:lvl w:ilvl="7">
      <w:start w:val="1"/>
      <w:numFmt w:val="decimal"/>
      <w:pStyle w:val="URSHeading8"/>
      <w:lvlText w:val="%1.%2.%3.%4.%5.%6.%7.%8"/>
      <w:lvlJc w:val="left"/>
      <w:pPr>
        <w:tabs>
          <w:tab w:val="num" w:pos="1276"/>
        </w:tabs>
        <w:ind w:left="1276" w:hanging="1276"/>
      </w:pPr>
      <w:rPr>
        <w:rFonts w:hint="default"/>
        <w:b/>
        <w:i w:val="0"/>
      </w:rPr>
    </w:lvl>
    <w:lvl w:ilvl="8">
      <w:start w:val="1"/>
      <w:numFmt w:val="decimal"/>
      <w:pStyle w:val="URSHeading9"/>
      <w:lvlText w:val="%1.%2.%3.%4.%5.%6.%7.%8.%9"/>
      <w:lvlJc w:val="left"/>
      <w:pPr>
        <w:tabs>
          <w:tab w:val="num" w:pos="1276"/>
        </w:tabs>
        <w:ind w:left="1276" w:hanging="1276"/>
      </w:pPr>
      <w:rPr>
        <w:rFonts w:hint="default"/>
        <w:b/>
        <w:i w:val="0"/>
      </w:rPr>
    </w:lvl>
  </w:abstractNum>
  <w:abstractNum w:abstractNumId="3">
    <w:nsid w:val="0389550A"/>
    <w:multiLevelType w:val="hybridMultilevel"/>
    <w:tmpl w:val="716C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8C1AE6"/>
    <w:multiLevelType w:val="hybridMultilevel"/>
    <w:tmpl w:val="64323EEC"/>
    <w:lvl w:ilvl="0" w:tplc="25A6DD3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E42C60"/>
    <w:multiLevelType w:val="hybridMultilevel"/>
    <w:tmpl w:val="2E2A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A0576C"/>
    <w:multiLevelType w:val="hybridMultilevel"/>
    <w:tmpl w:val="15E0A3E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C45580A"/>
    <w:multiLevelType w:val="hybridMultilevel"/>
    <w:tmpl w:val="F7A40578"/>
    <w:lvl w:ilvl="0" w:tplc="FFFFFFFF">
      <w:start w:val="1"/>
      <w:numFmt w:val="bullet"/>
      <w:pStyle w:val="Reporting"/>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AAA2223"/>
    <w:multiLevelType w:val="hybridMultilevel"/>
    <w:tmpl w:val="683C4FE4"/>
    <w:lvl w:ilvl="0" w:tplc="08090001">
      <w:start w:val="1"/>
      <w:numFmt w:val="bullet"/>
      <w:lvlText w:val=""/>
      <w:lvlJc w:val="left"/>
      <w:pPr>
        <w:ind w:left="720" w:hanging="360"/>
      </w:pPr>
      <w:rPr>
        <w:rFonts w:ascii="Symbol" w:hAnsi="Symbol" w:hint="default"/>
      </w:rPr>
    </w:lvl>
    <w:lvl w:ilvl="1" w:tplc="4B2C68B8">
      <w:start w:val="1"/>
      <w:numFmt w:val="bullet"/>
      <w:lvlText w:val="o"/>
      <w:lvlJc w:val="left"/>
      <w:pPr>
        <w:ind w:left="1211" w:hanging="360"/>
      </w:pPr>
      <w:rPr>
        <w:rFonts w:ascii="Arial" w:hAnsi="Arial" w:cs="Aria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4C2E55"/>
    <w:multiLevelType w:val="hybridMultilevel"/>
    <w:tmpl w:val="5E647AFA"/>
    <w:lvl w:ilvl="0" w:tplc="C5725B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645F7C"/>
    <w:multiLevelType w:val="hybridMultilevel"/>
    <w:tmpl w:val="CBD2EC90"/>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3B0B5A"/>
    <w:multiLevelType w:val="hybridMultilevel"/>
    <w:tmpl w:val="463AA62A"/>
    <w:lvl w:ilvl="0" w:tplc="1158E2DC">
      <w:start w:val="1"/>
      <w:numFmt w:val="bullet"/>
      <w:lvlText w:val=""/>
      <w:lvlJc w:val="left"/>
      <w:pPr>
        <w:ind w:left="720" w:hanging="360"/>
      </w:pPr>
      <w:rPr>
        <w:rFonts w:ascii="Wingdings 2" w:hAnsi="Wingdings 2" w:hint="default"/>
        <w:color w:val="C0504D" w:themeColor="accen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40325A"/>
    <w:multiLevelType w:val="hybridMultilevel"/>
    <w:tmpl w:val="A9501244"/>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FB345F"/>
    <w:multiLevelType w:val="hybridMultilevel"/>
    <w:tmpl w:val="DD2A3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90B3343"/>
    <w:multiLevelType w:val="hybridMultilevel"/>
    <w:tmpl w:val="3F2277A8"/>
    <w:lvl w:ilvl="0" w:tplc="CABE7F9E">
      <w:start w:val="1"/>
      <w:numFmt w:val="bullet"/>
      <w:pStyle w:val="URSLevel1Bullet"/>
      <w:lvlText w:val=""/>
      <w:lvlJc w:val="left"/>
      <w:pPr>
        <w:ind w:left="1080" w:hanging="360"/>
      </w:pPr>
      <w:rPr>
        <w:rFonts w:ascii="Symbol" w:hAnsi="Symbol" w:hint="default"/>
        <w:b w:val="0"/>
        <w:i w:val="0"/>
        <w:sz w:val="2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A84A6D"/>
    <w:multiLevelType w:val="hybridMultilevel"/>
    <w:tmpl w:val="07B4F34A"/>
    <w:lvl w:ilvl="0" w:tplc="9A541F8E">
      <w:start w:val="4"/>
      <w:numFmt w:val="bullet"/>
      <w:lvlText w:val="-"/>
      <w:lvlJc w:val="left"/>
      <w:pPr>
        <w:ind w:left="760" w:hanging="360"/>
      </w:pPr>
      <w:rPr>
        <w:rFonts w:ascii="Arial" w:eastAsia="Arial"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nsid w:val="2ED1525C"/>
    <w:multiLevelType w:val="hybridMultilevel"/>
    <w:tmpl w:val="E2F68968"/>
    <w:lvl w:ilvl="0" w:tplc="08090003">
      <w:start w:val="1"/>
      <w:numFmt w:val="bullet"/>
      <w:lvlText w:val="o"/>
      <w:lvlJc w:val="left"/>
      <w:pPr>
        <w:ind w:left="1061" w:hanging="360"/>
      </w:pPr>
      <w:rPr>
        <w:rFonts w:ascii="Courier New" w:hAnsi="Courier New" w:cs="Courier New" w:hint="default"/>
      </w:rPr>
    </w:lvl>
    <w:lvl w:ilvl="1" w:tplc="DD8493D8">
      <w:numFmt w:val="bullet"/>
      <w:lvlText w:val="•"/>
      <w:lvlJc w:val="left"/>
      <w:pPr>
        <w:ind w:left="1961" w:hanging="540"/>
      </w:pPr>
      <w:rPr>
        <w:rFonts w:ascii="Arial" w:eastAsiaTheme="minorEastAsia" w:hAnsi="Arial" w:cs="Arial"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nsid w:val="30526982"/>
    <w:multiLevelType w:val="hybridMultilevel"/>
    <w:tmpl w:val="E76A9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A60A57"/>
    <w:multiLevelType w:val="hybridMultilevel"/>
    <w:tmpl w:val="BC022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7D3129"/>
    <w:multiLevelType w:val="hybridMultilevel"/>
    <w:tmpl w:val="6AEAF3CC"/>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4B66C0"/>
    <w:multiLevelType w:val="hybridMultilevel"/>
    <w:tmpl w:val="6456C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6B6345A"/>
    <w:multiLevelType w:val="multilevel"/>
    <w:tmpl w:val="BC70AF1A"/>
    <w:lvl w:ilvl="0">
      <w:start w:val="1"/>
      <w:numFmt w:val="decimal"/>
      <w:pStyle w:val="NumH1"/>
      <w:lvlText w:val="%1"/>
      <w:lvlJc w:val="left"/>
      <w:pPr>
        <w:ind w:left="0" w:hanging="851"/>
      </w:pPr>
      <w:rPr>
        <w:rFonts w:hint="default"/>
      </w:rPr>
    </w:lvl>
    <w:lvl w:ilvl="1">
      <w:start w:val="1"/>
      <w:numFmt w:val="decimal"/>
      <w:pStyle w:val="NumH2"/>
      <w:lvlText w:val="%1.%2"/>
      <w:lvlJc w:val="left"/>
      <w:pPr>
        <w:ind w:left="0" w:hanging="851"/>
      </w:pPr>
      <w:rPr>
        <w:rFonts w:hint="default"/>
        <w:color w:val="1F497D" w:themeColor="text2"/>
      </w:rPr>
    </w:lvl>
    <w:lvl w:ilvl="2">
      <w:start w:val="1"/>
      <w:numFmt w:val="decimal"/>
      <w:pStyle w:val="NumH3"/>
      <w:lvlText w:val="%1.%2.%3"/>
      <w:lvlJc w:val="left"/>
      <w:pPr>
        <w:ind w:left="0" w:hanging="851"/>
      </w:pPr>
      <w:rPr>
        <w:rFonts w:hint="default"/>
      </w:rPr>
    </w:lvl>
    <w:lvl w:ilvl="3">
      <w:start w:val="1"/>
      <w:numFmt w:val="decimal"/>
      <w:pStyle w:val="NumH4"/>
      <w:lvlText w:val="%1.%2.%3.%4"/>
      <w:lvlJc w:val="left"/>
      <w:pPr>
        <w:ind w:left="851" w:hanging="851"/>
      </w:pPr>
      <w:rPr>
        <w:rFonts w:hint="default"/>
      </w:rPr>
    </w:lvl>
    <w:lvl w:ilvl="4">
      <w:start w:val="1"/>
      <w:numFmt w:val="decimal"/>
      <w:lvlText w:val="%1.%2.%3.%4.%5"/>
      <w:lvlJc w:val="left"/>
      <w:pPr>
        <w:ind w:left="0" w:hanging="851"/>
      </w:pPr>
      <w:rPr>
        <w:rFonts w:hint="default"/>
      </w:rPr>
    </w:lvl>
    <w:lvl w:ilvl="5">
      <w:start w:val="1"/>
      <w:numFmt w:val="decimal"/>
      <w:lvlText w:val="%1.%2.%3.%4.%5.%6"/>
      <w:lvlJc w:val="left"/>
      <w:pPr>
        <w:ind w:left="0" w:hanging="851"/>
      </w:pPr>
      <w:rPr>
        <w:rFonts w:hint="default"/>
      </w:rPr>
    </w:lvl>
    <w:lvl w:ilvl="6">
      <w:start w:val="1"/>
      <w:numFmt w:val="decimal"/>
      <w:lvlText w:val="%1.%2.%3.%4.%5.%6.%7"/>
      <w:lvlJc w:val="left"/>
      <w:pPr>
        <w:ind w:left="0" w:hanging="851"/>
      </w:pPr>
      <w:rPr>
        <w:rFonts w:hint="default"/>
      </w:rPr>
    </w:lvl>
    <w:lvl w:ilvl="7">
      <w:start w:val="1"/>
      <w:numFmt w:val="decimal"/>
      <w:lvlText w:val="%1.%2.%3.%4.%5.%6.%7.%8"/>
      <w:lvlJc w:val="left"/>
      <w:pPr>
        <w:ind w:left="0" w:hanging="851"/>
      </w:pPr>
      <w:rPr>
        <w:rFonts w:hint="default"/>
      </w:rPr>
    </w:lvl>
    <w:lvl w:ilvl="8">
      <w:start w:val="1"/>
      <w:numFmt w:val="decimal"/>
      <w:lvlText w:val="%1.%2.%3.%4.%5.%6.%7.%8.%9"/>
      <w:lvlJc w:val="left"/>
      <w:pPr>
        <w:ind w:left="0" w:hanging="851"/>
      </w:pPr>
      <w:rPr>
        <w:rFonts w:hint="default"/>
      </w:rPr>
    </w:lvl>
  </w:abstractNum>
  <w:abstractNum w:abstractNumId="22">
    <w:nsid w:val="3A2F5F36"/>
    <w:multiLevelType w:val="hybridMultilevel"/>
    <w:tmpl w:val="9E4C37A8"/>
    <w:lvl w:ilvl="0" w:tplc="88EC25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ACB4F6D"/>
    <w:multiLevelType w:val="hybridMultilevel"/>
    <w:tmpl w:val="B386C584"/>
    <w:lvl w:ilvl="0" w:tplc="25A6DD3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6D392B"/>
    <w:multiLevelType w:val="hybridMultilevel"/>
    <w:tmpl w:val="AB58C10A"/>
    <w:lvl w:ilvl="0" w:tplc="10E0B12A">
      <w:start w:val="1"/>
      <w:numFmt w:val="bullet"/>
      <w:lvlText w:val=""/>
      <w:lvlJc w:val="left"/>
      <w:pPr>
        <w:ind w:left="363" w:hanging="360"/>
      </w:pPr>
      <w:rPr>
        <w:rFonts w:ascii="Wingdings 2" w:hAnsi="Wingdings 2" w:hint="default"/>
        <w:color w:val="C0504D" w:themeColor="accent2"/>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nsid w:val="4D527B4B"/>
    <w:multiLevelType w:val="hybridMultilevel"/>
    <w:tmpl w:val="8DBC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0CA26F6"/>
    <w:multiLevelType w:val="hybridMultilevel"/>
    <w:tmpl w:val="061CCA42"/>
    <w:lvl w:ilvl="0" w:tplc="EC588408">
      <w:start w:val="1"/>
      <w:numFmt w:val="bullet"/>
      <w:pStyle w:val="Bullet1"/>
      <w:lvlText w:val=""/>
      <w:lvlJc w:val="left"/>
      <w:pPr>
        <w:ind w:left="1353" w:hanging="360"/>
      </w:pPr>
      <w:rPr>
        <w:rFonts w:ascii="Symbol" w:hAnsi="Symbol" w:hint="default"/>
      </w:rPr>
    </w:lvl>
    <w:lvl w:ilvl="1" w:tplc="08090003">
      <w:start w:val="1"/>
      <w:numFmt w:val="bullet"/>
      <w:lvlText w:val="o"/>
      <w:lvlJc w:val="left"/>
      <w:pPr>
        <w:ind w:left="1987" w:hanging="360"/>
      </w:pPr>
      <w:rPr>
        <w:rFonts w:ascii="Courier New" w:hAnsi="Courier New" w:cs="Courier New" w:hint="default"/>
      </w:rPr>
    </w:lvl>
    <w:lvl w:ilvl="2" w:tplc="08090005">
      <w:start w:val="1"/>
      <w:numFmt w:val="bullet"/>
      <w:lvlText w:val=""/>
      <w:lvlJc w:val="left"/>
      <w:pPr>
        <w:ind w:left="2707" w:hanging="360"/>
      </w:pPr>
      <w:rPr>
        <w:rFonts w:ascii="Wingdings" w:hAnsi="Wingdings" w:hint="default"/>
      </w:rPr>
    </w:lvl>
    <w:lvl w:ilvl="3" w:tplc="08090001">
      <w:start w:val="1"/>
      <w:numFmt w:val="bullet"/>
      <w:lvlText w:val=""/>
      <w:lvlJc w:val="left"/>
      <w:pPr>
        <w:ind w:left="3427" w:hanging="360"/>
      </w:pPr>
      <w:rPr>
        <w:rFonts w:ascii="Symbol" w:hAnsi="Symbol" w:hint="default"/>
      </w:rPr>
    </w:lvl>
    <w:lvl w:ilvl="4" w:tplc="08090003">
      <w:start w:val="1"/>
      <w:numFmt w:val="bullet"/>
      <w:lvlText w:val="o"/>
      <w:lvlJc w:val="left"/>
      <w:pPr>
        <w:ind w:left="4147" w:hanging="360"/>
      </w:pPr>
      <w:rPr>
        <w:rFonts w:ascii="Courier New" w:hAnsi="Courier New" w:cs="Courier New" w:hint="default"/>
      </w:rPr>
    </w:lvl>
    <w:lvl w:ilvl="5" w:tplc="08090005">
      <w:start w:val="1"/>
      <w:numFmt w:val="bullet"/>
      <w:lvlText w:val=""/>
      <w:lvlJc w:val="left"/>
      <w:pPr>
        <w:ind w:left="4867" w:hanging="360"/>
      </w:pPr>
      <w:rPr>
        <w:rFonts w:ascii="Wingdings" w:hAnsi="Wingdings" w:hint="default"/>
      </w:rPr>
    </w:lvl>
    <w:lvl w:ilvl="6" w:tplc="08090001">
      <w:start w:val="1"/>
      <w:numFmt w:val="bullet"/>
      <w:lvlText w:val=""/>
      <w:lvlJc w:val="left"/>
      <w:pPr>
        <w:ind w:left="5587" w:hanging="360"/>
      </w:pPr>
      <w:rPr>
        <w:rFonts w:ascii="Symbol" w:hAnsi="Symbol" w:hint="default"/>
      </w:rPr>
    </w:lvl>
    <w:lvl w:ilvl="7" w:tplc="08090003">
      <w:start w:val="1"/>
      <w:numFmt w:val="bullet"/>
      <w:lvlText w:val="o"/>
      <w:lvlJc w:val="left"/>
      <w:pPr>
        <w:ind w:left="6307" w:hanging="360"/>
      </w:pPr>
      <w:rPr>
        <w:rFonts w:ascii="Courier New" w:hAnsi="Courier New" w:cs="Courier New" w:hint="default"/>
      </w:rPr>
    </w:lvl>
    <w:lvl w:ilvl="8" w:tplc="08090005">
      <w:start w:val="1"/>
      <w:numFmt w:val="bullet"/>
      <w:lvlText w:val=""/>
      <w:lvlJc w:val="left"/>
      <w:pPr>
        <w:ind w:left="7027" w:hanging="360"/>
      </w:pPr>
      <w:rPr>
        <w:rFonts w:ascii="Wingdings" w:hAnsi="Wingdings" w:hint="default"/>
      </w:rPr>
    </w:lvl>
  </w:abstractNum>
  <w:abstractNum w:abstractNumId="27">
    <w:nsid w:val="50FB02B8"/>
    <w:multiLevelType w:val="hybridMultilevel"/>
    <w:tmpl w:val="B7D62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25D05D8"/>
    <w:multiLevelType w:val="hybridMultilevel"/>
    <w:tmpl w:val="9C920F5E"/>
    <w:lvl w:ilvl="0" w:tplc="D166D12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5FB547E"/>
    <w:multiLevelType w:val="multilevel"/>
    <w:tmpl w:val="18FA767C"/>
    <w:lvl w:ilvl="0">
      <w:start w:val="1"/>
      <w:numFmt w:val="bullet"/>
      <w:lvlText w:val=""/>
      <w:lvlJc w:val="left"/>
      <w:pPr>
        <w:ind w:left="357" w:hanging="357"/>
      </w:pPr>
      <w:rPr>
        <w:rFonts w:ascii="Symbol" w:hAnsi="Symbol" w:hint="default"/>
        <w:color w:val="auto"/>
      </w:rPr>
    </w:lvl>
    <w:lvl w:ilvl="1">
      <w:start w:val="1"/>
      <w:numFmt w:val="bullet"/>
      <w:lvlText w:val=""/>
      <w:lvlJc w:val="left"/>
      <w:pPr>
        <w:ind w:left="641" w:hanging="358"/>
      </w:pPr>
      <w:rPr>
        <w:rFonts w:ascii="Symbol" w:hAnsi="Symbol" w:hint="default"/>
        <w:color w:val="666465"/>
      </w:rPr>
    </w:lvl>
    <w:lvl w:ilvl="2">
      <w:start w:val="1"/>
      <w:numFmt w:val="bullet"/>
      <w:lvlText w:val=""/>
      <w:lvlJc w:val="left"/>
      <w:pPr>
        <w:ind w:left="924" w:hanging="357"/>
      </w:pPr>
      <w:rPr>
        <w:rFonts w:ascii="Symbol" w:hAnsi="Symbol" w:hint="default"/>
        <w:color w:val="666465"/>
      </w:rPr>
    </w:lvl>
    <w:lvl w:ilvl="3">
      <w:start w:val="1"/>
      <w:numFmt w:val="bullet"/>
      <w:lvlText w:val=""/>
      <w:lvlJc w:val="left"/>
      <w:pPr>
        <w:ind w:left="1208" w:hanging="358"/>
      </w:pPr>
      <w:rPr>
        <w:rFonts w:ascii="Symbol" w:hAnsi="Symbol" w:hint="default"/>
        <w:color w:val="666465"/>
      </w:rPr>
    </w:lvl>
    <w:lvl w:ilvl="4">
      <w:start w:val="1"/>
      <w:numFmt w:val="bullet"/>
      <w:lvlText w:val=""/>
      <w:lvlJc w:val="left"/>
      <w:pPr>
        <w:ind w:left="1491" w:hanging="357"/>
      </w:pPr>
      <w:rPr>
        <w:rFonts w:ascii="Symbol" w:hAnsi="Symbol" w:hint="default"/>
        <w:color w:val="666465"/>
      </w:rPr>
    </w:lvl>
    <w:lvl w:ilvl="5">
      <w:start w:val="1"/>
      <w:numFmt w:val="bullet"/>
      <w:lvlText w:val=""/>
      <w:lvlJc w:val="left"/>
      <w:pPr>
        <w:ind w:left="1774" w:hanging="357"/>
      </w:pPr>
      <w:rPr>
        <w:rFonts w:ascii="Symbol" w:hAnsi="Symbol" w:hint="default"/>
        <w:color w:val="666465"/>
      </w:rPr>
    </w:lvl>
    <w:lvl w:ilvl="6">
      <w:start w:val="1"/>
      <w:numFmt w:val="bullet"/>
      <w:lvlText w:val=""/>
      <w:lvlJc w:val="left"/>
      <w:pPr>
        <w:ind w:left="2058" w:hanging="357"/>
      </w:pPr>
      <w:rPr>
        <w:rFonts w:ascii="Symbol" w:hAnsi="Symbol" w:hint="default"/>
        <w:color w:val="666465"/>
      </w:rPr>
    </w:lvl>
    <w:lvl w:ilvl="7">
      <w:start w:val="1"/>
      <w:numFmt w:val="bullet"/>
      <w:lvlText w:val=""/>
      <w:lvlJc w:val="left"/>
      <w:pPr>
        <w:ind w:left="2341" w:hanging="357"/>
      </w:pPr>
      <w:rPr>
        <w:rFonts w:ascii="Symbol" w:hAnsi="Symbol" w:hint="default"/>
        <w:color w:val="666465"/>
      </w:rPr>
    </w:lvl>
    <w:lvl w:ilvl="8">
      <w:start w:val="1"/>
      <w:numFmt w:val="bullet"/>
      <w:lvlText w:val=""/>
      <w:lvlJc w:val="left"/>
      <w:pPr>
        <w:ind w:left="2625" w:hanging="357"/>
      </w:pPr>
      <w:rPr>
        <w:rFonts w:ascii="Symbol" w:hAnsi="Symbol" w:hint="default"/>
        <w:color w:val="666465"/>
      </w:rPr>
    </w:lvl>
  </w:abstractNum>
  <w:abstractNum w:abstractNumId="30">
    <w:nsid w:val="57EA775C"/>
    <w:multiLevelType w:val="singleLevel"/>
    <w:tmpl w:val="1C86803A"/>
    <w:lvl w:ilvl="0">
      <w:start w:val="1"/>
      <w:numFmt w:val="bullet"/>
      <w:pStyle w:val="URSBullet1"/>
      <w:lvlText w:val=""/>
      <w:lvlJc w:val="left"/>
      <w:pPr>
        <w:tabs>
          <w:tab w:val="num" w:pos="1639"/>
        </w:tabs>
        <w:ind w:left="1639" w:hanging="363"/>
      </w:pPr>
      <w:rPr>
        <w:rFonts w:ascii="Symbol" w:hAnsi="Symbol" w:hint="default"/>
      </w:rPr>
    </w:lvl>
  </w:abstractNum>
  <w:abstractNum w:abstractNumId="31">
    <w:nsid w:val="5CE631A0"/>
    <w:multiLevelType w:val="hybridMultilevel"/>
    <w:tmpl w:val="20A25B40"/>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4E7F71"/>
    <w:multiLevelType w:val="hybridMultilevel"/>
    <w:tmpl w:val="F1747E52"/>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E62A51"/>
    <w:multiLevelType w:val="hybridMultilevel"/>
    <w:tmpl w:val="13EEF58C"/>
    <w:lvl w:ilvl="0" w:tplc="F98AC632">
      <w:start w:val="4"/>
      <w:numFmt w:val="bullet"/>
      <w:lvlText w:val="-"/>
      <w:lvlJc w:val="left"/>
      <w:pPr>
        <w:ind w:left="760" w:hanging="360"/>
      </w:pPr>
      <w:rPr>
        <w:rFonts w:ascii="Arial" w:eastAsia="Arial"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4">
    <w:nsid w:val="65344595"/>
    <w:multiLevelType w:val="hybridMultilevel"/>
    <w:tmpl w:val="3882403A"/>
    <w:lvl w:ilvl="0" w:tplc="4F3E81DC">
      <w:start w:val="1"/>
      <w:numFmt w:val="bullet"/>
      <w:lvlText w:val=""/>
      <w:lvlJc w:val="left"/>
      <w:pPr>
        <w:tabs>
          <w:tab w:val="num" w:pos="360"/>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8C5B65"/>
    <w:multiLevelType w:val="hybridMultilevel"/>
    <w:tmpl w:val="0CCE95D8"/>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5201F9"/>
    <w:multiLevelType w:val="hybridMultilevel"/>
    <w:tmpl w:val="96EEC2BC"/>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BE7E11"/>
    <w:multiLevelType w:val="hybridMultilevel"/>
    <w:tmpl w:val="9F3643D8"/>
    <w:lvl w:ilvl="0" w:tplc="08090001">
      <w:start w:val="1"/>
      <w:numFmt w:val="bullet"/>
      <w:lvlText w:val=""/>
      <w:lvlJc w:val="left"/>
      <w:pPr>
        <w:ind w:left="1211" w:hanging="360"/>
      </w:pPr>
      <w:rPr>
        <w:rFonts w:ascii="Symbol" w:hAnsi="Symbol" w:hint="default"/>
        <w:color w:val="C0504D" w:themeColor="accent2"/>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nsid w:val="69DE2A80"/>
    <w:multiLevelType w:val="hybridMultilevel"/>
    <w:tmpl w:val="67B86AFE"/>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800C1E"/>
    <w:multiLevelType w:val="hybridMultilevel"/>
    <w:tmpl w:val="2E0A8D0E"/>
    <w:lvl w:ilvl="0" w:tplc="08090013">
      <w:start w:val="1"/>
      <w:numFmt w:val="upperRoman"/>
      <w:lvlText w:val="%1."/>
      <w:lvlJc w:val="righ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40">
    <w:nsid w:val="712A3118"/>
    <w:multiLevelType w:val="hybridMultilevel"/>
    <w:tmpl w:val="2B92EC0C"/>
    <w:lvl w:ilvl="0" w:tplc="25A6DD3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407610"/>
    <w:multiLevelType w:val="hybridMultilevel"/>
    <w:tmpl w:val="3A02C202"/>
    <w:lvl w:ilvl="0" w:tplc="885CC27C">
      <w:start w:val="1"/>
      <w:numFmt w:val="bullet"/>
      <w:lvlText w:val=""/>
      <w:lvlJc w:val="left"/>
      <w:pPr>
        <w:ind w:left="720" w:hanging="360"/>
      </w:pPr>
      <w:rPr>
        <w:rFonts w:ascii="Wingdings 2" w:hAnsi="Wingdings 2" w:hint="default"/>
        <w:color w:val="F9423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9050BB"/>
    <w:multiLevelType w:val="hybridMultilevel"/>
    <w:tmpl w:val="73366B10"/>
    <w:lvl w:ilvl="0" w:tplc="4F3E81DC">
      <w:start w:val="1"/>
      <w:numFmt w:val="bullet"/>
      <w:lvlText w:val=""/>
      <w:lvlJc w:val="left"/>
      <w:pPr>
        <w:tabs>
          <w:tab w:val="num" w:pos="360"/>
        </w:tabs>
        <w:ind w:left="360" w:hanging="360"/>
      </w:pPr>
      <w:rPr>
        <w:rFonts w:ascii="Symbol" w:hAnsi="Symbol" w:hint="default"/>
        <w:color w:val="auto"/>
        <w:sz w:val="24"/>
        <w:szCs w:val="24"/>
      </w:rPr>
    </w:lvl>
    <w:lvl w:ilvl="1" w:tplc="D32CF512">
      <w:start w:val="1"/>
      <w:numFmt w:val="bullet"/>
      <w:lvlText w:val=""/>
      <w:lvlJc w:val="left"/>
      <w:pPr>
        <w:tabs>
          <w:tab w:val="num" w:pos="1440"/>
        </w:tabs>
        <w:ind w:left="1440" w:hanging="360"/>
      </w:pPr>
      <w:rPr>
        <w:rFonts w:ascii="Symbol" w:hAnsi="Symbol"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9"/>
  </w:num>
  <w:num w:numId="3">
    <w:abstractNumId w:val="42"/>
  </w:num>
  <w:num w:numId="4">
    <w:abstractNumId w:val="34"/>
  </w:num>
  <w:num w:numId="5">
    <w:abstractNumId w:val="0"/>
  </w:num>
  <w:num w:numId="6">
    <w:abstractNumId w:val="21"/>
  </w:num>
  <w:num w:numId="7">
    <w:abstractNumId w:val="26"/>
  </w:num>
  <w:num w:numId="8">
    <w:abstractNumId w:val="22"/>
  </w:num>
  <w:num w:numId="9">
    <w:abstractNumId w:val="8"/>
  </w:num>
  <w:num w:numId="10">
    <w:abstractNumId w:val="16"/>
  </w:num>
  <w:num w:numId="11">
    <w:abstractNumId w:val="28"/>
  </w:num>
  <w:num w:numId="12">
    <w:abstractNumId w:val="14"/>
  </w:num>
  <w:num w:numId="13">
    <w:abstractNumId w:val="2"/>
  </w:num>
  <w:num w:numId="14">
    <w:abstractNumId w:val="30"/>
  </w:num>
  <w:num w:numId="15">
    <w:abstractNumId w:val="1"/>
  </w:num>
  <w:num w:numId="16">
    <w:abstractNumId w:val="18"/>
  </w:num>
  <w:num w:numId="17">
    <w:abstractNumId w:val="17"/>
  </w:num>
  <w:num w:numId="18">
    <w:abstractNumId w:val="6"/>
  </w:num>
  <w:num w:numId="19">
    <w:abstractNumId w:val="31"/>
  </w:num>
  <w:num w:numId="20">
    <w:abstractNumId w:val="21"/>
  </w:num>
  <w:num w:numId="21">
    <w:abstractNumId w:val="13"/>
  </w:num>
  <w:num w:numId="22">
    <w:abstractNumId w:val="24"/>
  </w:num>
  <w:num w:numId="23">
    <w:abstractNumId w:val="3"/>
  </w:num>
  <w:num w:numId="24">
    <w:abstractNumId w:val="5"/>
  </w:num>
  <w:num w:numId="25">
    <w:abstractNumId w:val="27"/>
  </w:num>
  <w:num w:numId="26">
    <w:abstractNumId w:val="36"/>
  </w:num>
  <w:num w:numId="27">
    <w:abstractNumId w:val="32"/>
  </w:num>
  <w:num w:numId="28">
    <w:abstractNumId w:val="11"/>
  </w:num>
  <w:num w:numId="29">
    <w:abstractNumId w:val="37"/>
  </w:num>
  <w:num w:numId="30">
    <w:abstractNumId w:val="7"/>
  </w:num>
  <w:num w:numId="31">
    <w:abstractNumId w:val="25"/>
  </w:num>
  <w:num w:numId="32">
    <w:abstractNumId w:val="20"/>
  </w:num>
  <w:num w:numId="33">
    <w:abstractNumId w:val="39"/>
  </w:num>
  <w:num w:numId="34">
    <w:abstractNumId w:val="40"/>
  </w:num>
  <w:num w:numId="35">
    <w:abstractNumId w:val="4"/>
  </w:num>
  <w:num w:numId="36">
    <w:abstractNumId w:val="23"/>
  </w:num>
  <w:num w:numId="37">
    <w:abstractNumId w:val="15"/>
  </w:num>
  <w:num w:numId="38">
    <w:abstractNumId w:val="33"/>
  </w:num>
  <w:num w:numId="39">
    <w:abstractNumId w:val="12"/>
  </w:num>
  <w:num w:numId="40">
    <w:abstractNumId w:val="41"/>
  </w:num>
  <w:num w:numId="41">
    <w:abstractNumId w:val="19"/>
  </w:num>
  <w:num w:numId="42">
    <w:abstractNumId w:val="10"/>
  </w:num>
  <w:num w:numId="43">
    <w:abstractNumId w:val="35"/>
  </w:num>
  <w:num w:numId="44">
    <w:abstractNumId w:val="3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283"/>
  <w:characterSpacingControl w:val="doNotCompress"/>
  <w:hdrShapeDefaults>
    <o:shapedefaults v:ext="edit" spidmax="5122"/>
  </w:hdrShapeDefaults>
  <w:footnotePr>
    <w:footnote w:id="0"/>
    <w:footnote w:id="1"/>
  </w:footnotePr>
  <w:endnotePr>
    <w:endnote w:id="0"/>
    <w:endnote w:id="1"/>
  </w:endnotePr>
  <w:compat>
    <w:useFELayout/>
  </w:compat>
  <w:rsids>
    <w:rsidRoot w:val="004109C8"/>
    <w:rsid w:val="00010271"/>
    <w:rsid w:val="000102A4"/>
    <w:rsid w:val="000123B4"/>
    <w:rsid w:val="00013B08"/>
    <w:rsid w:val="0001752A"/>
    <w:rsid w:val="0001766C"/>
    <w:rsid w:val="00017EC1"/>
    <w:rsid w:val="00023A75"/>
    <w:rsid w:val="000245D3"/>
    <w:rsid w:val="00024F1B"/>
    <w:rsid w:val="000259A9"/>
    <w:rsid w:val="00033644"/>
    <w:rsid w:val="00035A72"/>
    <w:rsid w:val="00042ADD"/>
    <w:rsid w:val="00050389"/>
    <w:rsid w:val="00050545"/>
    <w:rsid w:val="0005132B"/>
    <w:rsid w:val="0005182D"/>
    <w:rsid w:val="00056B60"/>
    <w:rsid w:val="000579E9"/>
    <w:rsid w:val="00060C7F"/>
    <w:rsid w:val="00060DAA"/>
    <w:rsid w:val="000621DF"/>
    <w:rsid w:val="00062764"/>
    <w:rsid w:val="00063160"/>
    <w:rsid w:val="0007020A"/>
    <w:rsid w:val="00077E4F"/>
    <w:rsid w:val="00080CC9"/>
    <w:rsid w:val="00081889"/>
    <w:rsid w:val="000835B0"/>
    <w:rsid w:val="00085981"/>
    <w:rsid w:val="00087FB8"/>
    <w:rsid w:val="00091D3E"/>
    <w:rsid w:val="00095B5A"/>
    <w:rsid w:val="000A1F0A"/>
    <w:rsid w:val="000A393C"/>
    <w:rsid w:val="000A39BD"/>
    <w:rsid w:val="000A3FFB"/>
    <w:rsid w:val="000A479D"/>
    <w:rsid w:val="000A7F55"/>
    <w:rsid w:val="000B2D77"/>
    <w:rsid w:val="000B319F"/>
    <w:rsid w:val="000B3CD2"/>
    <w:rsid w:val="000C0A18"/>
    <w:rsid w:val="000C0EB4"/>
    <w:rsid w:val="000C2FA9"/>
    <w:rsid w:val="000C5B2F"/>
    <w:rsid w:val="000D09B6"/>
    <w:rsid w:val="000D5BAA"/>
    <w:rsid w:val="000D7B50"/>
    <w:rsid w:val="000E075F"/>
    <w:rsid w:val="000E1B7F"/>
    <w:rsid w:val="000E1D59"/>
    <w:rsid w:val="000E2EEF"/>
    <w:rsid w:val="000F0AC7"/>
    <w:rsid w:val="000F379A"/>
    <w:rsid w:val="000F411D"/>
    <w:rsid w:val="000F5336"/>
    <w:rsid w:val="000F62C3"/>
    <w:rsid w:val="000F7597"/>
    <w:rsid w:val="000F771B"/>
    <w:rsid w:val="000F7E72"/>
    <w:rsid w:val="00101A54"/>
    <w:rsid w:val="00102EF8"/>
    <w:rsid w:val="001038C7"/>
    <w:rsid w:val="00105F75"/>
    <w:rsid w:val="001074FA"/>
    <w:rsid w:val="00107553"/>
    <w:rsid w:val="001156B0"/>
    <w:rsid w:val="001224DF"/>
    <w:rsid w:val="00126FB2"/>
    <w:rsid w:val="00130A95"/>
    <w:rsid w:val="0013536F"/>
    <w:rsid w:val="00135DE1"/>
    <w:rsid w:val="00142361"/>
    <w:rsid w:val="001430F7"/>
    <w:rsid w:val="001443F9"/>
    <w:rsid w:val="0014459F"/>
    <w:rsid w:val="00154F61"/>
    <w:rsid w:val="001567F4"/>
    <w:rsid w:val="00161A9F"/>
    <w:rsid w:val="00163253"/>
    <w:rsid w:val="001632BD"/>
    <w:rsid w:val="0016452C"/>
    <w:rsid w:val="001714E0"/>
    <w:rsid w:val="00173ACD"/>
    <w:rsid w:val="001754F0"/>
    <w:rsid w:val="00175D5C"/>
    <w:rsid w:val="0017624B"/>
    <w:rsid w:val="00185A77"/>
    <w:rsid w:val="001942D7"/>
    <w:rsid w:val="001943E3"/>
    <w:rsid w:val="00194EE7"/>
    <w:rsid w:val="00196FCD"/>
    <w:rsid w:val="001978C1"/>
    <w:rsid w:val="001A23B0"/>
    <w:rsid w:val="001A3331"/>
    <w:rsid w:val="001A41D7"/>
    <w:rsid w:val="001A64A2"/>
    <w:rsid w:val="001A6A01"/>
    <w:rsid w:val="001A7F63"/>
    <w:rsid w:val="001C009A"/>
    <w:rsid w:val="001C2951"/>
    <w:rsid w:val="001C3808"/>
    <w:rsid w:val="001C586C"/>
    <w:rsid w:val="001C6F2A"/>
    <w:rsid w:val="001C72A2"/>
    <w:rsid w:val="001D157D"/>
    <w:rsid w:val="001D5183"/>
    <w:rsid w:val="001D53C5"/>
    <w:rsid w:val="001E1790"/>
    <w:rsid w:val="001E48C9"/>
    <w:rsid w:val="001F01B3"/>
    <w:rsid w:val="001F4E81"/>
    <w:rsid w:val="001F54D2"/>
    <w:rsid w:val="001F5EE3"/>
    <w:rsid w:val="001F6691"/>
    <w:rsid w:val="001F798B"/>
    <w:rsid w:val="001F7E1D"/>
    <w:rsid w:val="0020002E"/>
    <w:rsid w:val="00201548"/>
    <w:rsid w:val="00202E4C"/>
    <w:rsid w:val="00203FC7"/>
    <w:rsid w:val="00205736"/>
    <w:rsid w:val="002057FE"/>
    <w:rsid w:val="00206C32"/>
    <w:rsid w:val="00206EAB"/>
    <w:rsid w:val="00207A73"/>
    <w:rsid w:val="00214F44"/>
    <w:rsid w:val="002158E4"/>
    <w:rsid w:val="002214D7"/>
    <w:rsid w:val="00222A12"/>
    <w:rsid w:val="00231396"/>
    <w:rsid w:val="00232543"/>
    <w:rsid w:val="0024215F"/>
    <w:rsid w:val="002476F8"/>
    <w:rsid w:val="00247703"/>
    <w:rsid w:val="002531C0"/>
    <w:rsid w:val="00255E09"/>
    <w:rsid w:val="00261E92"/>
    <w:rsid w:val="0026225E"/>
    <w:rsid w:val="00262E4B"/>
    <w:rsid w:val="002636F0"/>
    <w:rsid w:val="002657A2"/>
    <w:rsid w:val="00266D0C"/>
    <w:rsid w:val="0027381F"/>
    <w:rsid w:val="00274F03"/>
    <w:rsid w:val="00275087"/>
    <w:rsid w:val="00275454"/>
    <w:rsid w:val="00276EC4"/>
    <w:rsid w:val="00281FE6"/>
    <w:rsid w:val="002842F9"/>
    <w:rsid w:val="00285F40"/>
    <w:rsid w:val="00286DED"/>
    <w:rsid w:val="002917FC"/>
    <w:rsid w:val="00293740"/>
    <w:rsid w:val="00296AD4"/>
    <w:rsid w:val="002A4A55"/>
    <w:rsid w:val="002A4A5B"/>
    <w:rsid w:val="002B0E23"/>
    <w:rsid w:val="002B0FC0"/>
    <w:rsid w:val="002B24AA"/>
    <w:rsid w:val="002B3ABD"/>
    <w:rsid w:val="002B5894"/>
    <w:rsid w:val="002B72A5"/>
    <w:rsid w:val="002C0AAF"/>
    <w:rsid w:val="002D6A56"/>
    <w:rsid w:val="002E0673"/>
    <w:rsid w:val="002E43BF"/>
    <w:rsid w:val="002E578A"/>
    <w:rsid w:val="002E5A56"/>
    <w:rsid w:val="002E77F6"/>
    <w:rsid w:val="002E7DC2"/>
    <w:rsid w:val="002F3B12"/>
    <w:rsid w:val="002F6908"/>
    <w:rsid w:val="002F76A5"/>
    <w:rsid w:val="00300245"/>
    <w:rsid w:val="00304110"/>
    <w:rsid w:val="003042DD"/>
    <w:rsid w:val="00304CCA"/>
    <w:rsid w:val="00306871"/>
    <w:rsid w:val="00306EE5"/>
    <w:rsid w:val="00311F06"/>
    <w:rsid w:val="003266F3"/>
    <w:rsid w:val="00327BAA"/>
    <w:rsid w:val="0033506A"/>
    <w:rsid w:val="0033548F"/>
    <w:rsid w:val="003355CB"/>
    <w:rsid w:val="00341D0D"/>
    <w:rsid w:val="00345B68"/>
    <w:rsid w:val="003466F9"/>
    <w:rsid w:val="003478F7"/>
    <w:rsid w:val="0035352B"/>
    <w:rsid w:val="00354995"/>
    <w:rsid w:val="0035536A"/>
    <w:rsid w:val="00355A9F"/>
    <w:rsid w:val="003651A0"/>
    <w:rsid w:val="003711ED"/>
    <w:rsid w:val="00373EB0"/>
    <w:rsid w:val="00377180"/>
    <w:rsid w:val="003818F2"/>
    <w:rsid w:val="00381F35"/>
    <w:rsid w:val="00384E6B"/>
    <w:rsid w:val="00385057"/>
    <w:rsid w:val="00396796"/>
    <w:rsid w:val="003974EE"/>
    <w:rsid w:val="0039753F"/>
    <w:rsid w:val="003B08D4"/>
    <w:rsid w:val="003B5FBC"/>
    <w:rsid w:val="003B71CD"/>
    <w:rsid w:val="003C3DC8"/>
    <w:rsid w:val="003C486A"/>
    <w:rsid w:val="003C545D"/>
    <w:rsid w:val="003C768D"/>
    <w:rsid w:val="003D23A8"/>
    <w:rsid w:val="003D4F9E"/>
    <w:rsid w:val="003D5FA5"/>
    <w:rsid w:val="003F09FC"/>
    <w:rsid w:val="003F1668"/>
    <w:rsid w:val="003F2E98"/>
    <w:rsid w:val="003F5258"/>
    <w:rsid w:val="003F66A2"/>
    <w:rsid w:val="004109C8"/>
    <w:rsid w:val="004120D6"/>
    <w:rsid w:val="0041748B"/>
    <w:rsid w:val="00417F91"/>
    <w:rsid w:val="00420F32"/>
    <w:rsid w:val="00421C4F"/>
    <w:rsid w:val="0042313F"/>
    <w:rsid w:val="0042314D"/>
    <w:rsid w:val="004246FA"/>
    <w:rsid w:val="00424EFD"/>
    <w:rsid w:val="0042641D"/>
    <w:rsid w:val="00427373"/>
    <w:rsid w:val="00431077"/>
    <w:rsid w:val="004312EF"/>
    <w:rsid w:val="00431BC1"/>
    <w:rsid w:val="00432E49"/>
    <w:rsid w:val="0043684D"/>
    <w:rsid w:val="0044165F"/>
    <w:rsid w:val="0044498B"/>
    <w:rsid w:val="00450525"/>
    <w:rsid w:val="004517FA"/>
    <w:rsid w:val="004519EA"/>
    <w:rsid w:val="00456A5A"/>
    <w:rsid w:val="00457435"/>
    <w:rsid w:val="00463DDE"/>
    <w:rsid w:val="00466332"/>
    <w:rsid w:val="00474409"/>
    <w:rsid w:val="00476611"/>
    <w:rsid w:val="00481A7D"/>
    <w:rsid w:val="00483E02"/>
    <w:rsid w:val="00485091"/>
    <w:rsid w:val="004871C7"/>
    <w:rsid w:val="004876C7"/>
    <w:rsid w:val="00487F91"/>
    <w:rsid w:val="004929C7"/>
    <w:rsid w:val="004935EF"/>
    <w:rsid w:val="0049495E"/>
    <w:rsid w:val="00494E7F"/>
    <w:rsid w:val="00496906"/>
    <w:rsid w:val="00497A0A"/>
    <w:rsid w:val="004A0099"/>
    <w:rsid w:val="004A0DC2"/>
    <w:rsid w:val="004A1F90"/>
    <w:rsid w:val="004A38AE"/>
    <w:rsid w:val="004A582A"/>
    <w:rsid w:val="004A6086"/>
    <w:rsid w:val="004B0D0E"/>
    <w:rsid w:val="004B34C7"/>
    <w:rsid w:val="004C06CA"/>
    <w:rsid w:val="004C2D85"/>
    <w:rsid w:val="004C6A25"/>
    <w:rsid w:val="004D17E1"/>
    <w:rsid w:val="004D756C"/>
    <w:rsid w:val="004D7576"/>
    <w:rsid w:val="004F552D"/>
    <w:rsid w:val="004F5FFE"/>
    <w:rsid w:val="00504CF8"/>
    <w:rsid w:val="005053F4"/>
    <w:rsid w:val="00506BDC"/>
    <w:rsid w:val="00510511"/>
    <w:rsid w:val="00510E68"/>
    <w:rsid w:val="00513AC2"/>
    <w:rsid w:val="00514BDF"/>
    <w:rsid w:val="005213A8"/>
    <w:rsid w:val="005222CE"/>
    <w:rsid w:val="00523F0F"/>
    <w:rsid w:val="0052509D"/>
    <w:rsid w:val="00526CDB"/>
    <w:rsid w:val="00527DEA"/>
    <w:rsid w:val="00531D23"/>
    <w:rsid w:val="00532F2C"/>
    <w:rsid w:val="0053467F"/>
    <w:rsid w:val="005408F1"/>
    <w:rsid w:val="00540A25"/>
    <w:rsid w:val="00541555"/>
    <w:rsid w:val="00543555"/>
    <w:rsid w:val="00546DD2"/>
    <w:rsid w:val="00550F9B"/>
    <w:rsid w:val="0055233C"/>
    <w:rsid w:val="005530BB"/>
    <w:rsid w:val="00557B9B"/>
    <w:rsid w:val="00561FDE"/>
    <w:rsid w:val="00563190"/>
    <w:rsid w:val="00564A41"/>
    <w:rsid w:val="00566F01"/>
    <w:rsid w:val="00567039"/>
    <w:rsid w:val="00571CEB"/>
    <w:rsid w:val="0057382F"/>
    <w:rsid w:val="005816AB"/>
    <w:rsid w:val="005849AC"/>
    <w:rsid w:val="00593337"/>
    <w:rsid w:val="0059396D"/>
    <w:rsid w:val="00595925"/>
    <w:rsid w:val="00597AA3"/>
    <w:rsid w:val="005A1081"/>
    <w:rsid w:val="005A3553"/>
    <w:rsid w:val="005A3916"/>
    <w:rsid w:val="005A4155"/>
    <w:rsid w:val="005B0202"/>
    <w:rsid w:val="005B3898"/>
    <w:rsid w:val="005C0AE0"/>
    <w:rsid w:val="005C0F7B"/>
    <w:rsid w:val="005C2A96"/>
    <w:rsid w:val="005C7395"/>
    <w:rsid w:val="005D2B4B"/>
    <w:rsid w:val="005D6F00"/>
    <w:rsid w:val="005D7718"/>
    <w:rsid w:val="005E41F0"/>
    <w:rsid w:val="005E7C95"/>
    <w:rsid w:val="005F14A3"/>
    <w:rsid w:val="005F2D58"/>
    <w:rsid w:val="005F3F28"/>
    <w:rsid w:val="005F7CED"/>
    <w:rsid w:val="006018AC"/>
    <w:rsid w:val="00604C27"/>
    <w:rsid w:val="006123AA"/>
    <w:rsid w:val="00613742"/>
    <w:rsid w:val="00614C29"/>
    <w:rsid w:val="00617842"/>
    <w:rsid w:val="00622484"/>
    <w:rsid w:val="00622506"/>
    <w:rsid w:val="0062288D"/>
    <w:rsid w:val="00626F2C"/>
    <w:rsid w:val="006300E9"/>
    <w:rsid w:val="00642D35"/>
    <w:rsid w:val="006462AA"/>
    <w:rsid w:val="00650127"/>
    <w:rsid w:val="00650247"/>
    <w:rsid w:val="00655B69"/>
    <w:rsid w:val="006613F6"/>
    <w:rsid w:val="00664067"/>
    <w:rsid w:val="00673345"/>
    <w:rsid w:val="00673D68"/>
    <w:rsid w:val="0067514A"/>
    <w:rsid w:val="00682F9C"/>
    <w:rsid w:val="006833DC"/>
    <w:rsid w:val="006849F4"/>
    <w:rsid w:val="00684F13"/>
    <w:rsid w:val="006860C6"/>
    <w:rsid w:val="00686C07"/>
    <w:rsid w:val="00690F03"/>
    <w:rsid w:val="006913F1"/>
    <w:rsid w:val="00692FBD"/>
    <w:rsid w:val="006A0C32"/>
    <w:rsid w:val="006A2116"/>
    <w:rsid w:val="006A2BFA"/>
    <w:rsid w:val="006A3A4F"/>
    <w:rsid w:val="006A431F"/>
    <w:rsid w:val="006A623D"/>
    <w:rsid w:val="006B3D7B"/>
    <w:rsid w:val="006B4744"/>
    <w:rsid w:val="006B62BE"/>
    <w:rsid w:val="006B7653"/>
    <w:rsid w:val="006C384C"/>
    <w:rsid w:val="006C610F"/>
    <w:rsid w:val="006C72FD"/>
    <w:rsid w:val="006C7F38"/>
    <w:rsid w:val="006D2C0B"/>
    <w:rsid w:val="006E055B"/>
    <w:rsid w:val="006E0B50"/>
    <w:rsid w:val="006E20CB"/>
    <w:rsid w:val="006F0EAE"/>
    <w:rsid w:val="006F1AFB"/>
    <w:rsid w:val="006F2A56"/>
    <w:rsid w:val="006F3415"/>
    <w:rsid w:val="006F602B"/>
    <w:rsid w:val="007059F2"/>
    <w:rsid w:val="00710191"/>
    <w:rsid w:val="00710ACF"/>
    <w:rsid w:val="007113AE"/>
    <w:rsid w:val="00715975"/>
    <w:rsid w:val="007171E6"/>
    <w:rsid w:val="00720D3B"/>
    <w:rsid w:val="007224A8"/>
    <w:rsid w:val="00723443"/>
    <w:rsid w:val="00724B98"/>
    <w:rsid w:val="00724F7E"/>
    <w:rsid w:val="007305E8"/>
    <w:rsid w:val="00732CAC"/>
    <w:rsid w:val="007349AD"/>
    <w:rsid w:val="00736397"/>
    <w:rsid w:val="0073725D"/>
    <w:rsid w:val="007434EA"/>
    <w:rsid w:val="00744AC0"/>
    <w:rsid w:val="00745E70"/>
    <w:rsid w:val="00746BB8"/>
    <w:rsid w:val="007519F5"/>
    <w:rsid w:val="00754C1A"/>
    <w:rsid w:val="007615D4"/>
    <w:rsid w:val="0076160F"/>
    <w:rsid w:val="00766E7F"/>
    <w:rsid w:val="00767324"/>
    <w:rsid w:val="00770335"/>
    <w:rsid w:val="00770B68"/>
    <w:rsid w:val="007726AB"/>
    <w:rsid w:val="00775144"/>
    <w:rsid w:val="00775755"/>
    <w:rsid w:val="00777166"/>
    <w:rsid w:val="0078316F"/>
    <w:rsid w:val="0078717A"/>
    <w:rsid w:val="0078744F"/>
    <w:rsid w:val="007874F3"/>
    <w:rsid w:val="007901CC"/>
    <w:rsid w:val="00790982"/>
    <w:rsid w:val="00790C31"/>
    <w:rsid w:val="0079181E"/>
    <w:rsid w:val="007943D5"/>
    <w:rsid w:val="00794B2B"/>
    <w:rsid w:val="00794FF3"/>
    <w:rsid w:val="00796657"/>
    <w:rsid w:val="007977B6"/>
    <w:rsid w:val="007A17BE"/>
    <w:rsid w:val="007A38DA"/>
    <w:rsid w:val="007A64A6"/>
    <w:rsid w:val="007B208C"/>
    <w:rsid w:val="007B241C"/>
    <w:rsid w:val="007B4203"/>
    <w:rsid w:val="007B42CC"/>
    <w:rsid w:val="007B5D00"/>
    <w:rsid w:val="007B7919"/>
    <w:rsid w:val="007C01B0"/>
    <w:rsid w:val="007C0219"/>
    <w:rsid w:val="007C12D1"/>
    <w:rsid w:val="007C4486"/>
    <w:rsid w:val="007C4E89"/>
    <w:rsid w:val="007C789E"/>
    <w:rsid w:val="007D041E"/>
    <w:rsid w:val="007D0F9D"/>
    <w:rsid w:val="007D2240"/>
    <w:rsid w:val="007D2273"/>
    <w:rsid w:val="007D6580"/>
    <w:rsid w:val="007D69D0"/>
    <w:rsid w:val="007E2AC9"/>
    <w:rsid w:val="007E3192"/>
    <w:rsid w:val="007E5C06"/>
    <w:rsid w:val="007E77DC"/>
    <w:rsid w:val="007F03BB"/>
    <w:rsid w:val="007F0CF3"/>
    <w:rsid w:val="007F30E8"/>
    <w:rsid w:val="007F3AA7"/>
    <w:rsid w:val="007F4A60"/>
    <w:rsid w:val="008022E1"/>
    <w:rsid w:val="00802890"/>
    <w:rsid w:val="0080330F"/>
    <w:rsid w:val="0080726D"/>
    <w:rsid w:val="00807A05"/>
    <w:rsid w:val="00807A93"/>
    <w:rsid w:val="00810BEE"/>
    <w:rsid w:val="0081118A"/>
    <w:rsid w:val="0081129E"/>
    <w:rsid w:val="00814154"/>
    <w:rsid w:val="008151DC"/>
    <w:rsid w:val="00820C93"/>
    <w:rsid w:val="00822271"/>
    <w:rsid w:val="00825A17"/>
    <w:rsid w:val="00825A45"/>
    <w:rsid w:val="008275B4"/>
    <w:rsid w:val="00840457"/>
    <w:rsid w:val="00844594"/>
    <w:rsid w:val="0084542A"/>
    <w:rsid w:val="00846599"/>
    <w:rsid w:val="0085351B"/>
    <w:rsid w:val="00855012"/>
    <w:rsid w:val="008551FC"/>
    <w:rsid w:val="00855A7F"/>
    <w:rsid w:val="00855D83"/>
    <w:rsid w:val="00865DFC"/>
    <w:rsid w:val="00866B9F"/>
    <w:rsid w:val="00871A44"/>
    <w:rsid w:val="008722A7"/>
    <w:rsid w:val="00876550"/>
    <w:rsid w:val="00883129"/>
    <w:rsid w:val="00885B04"/>
    <w:rsid w:val="0089576D"/>
    <w:rsid w:val="008A0A32"/>
    <w:rsid w:val="008A1002"/>
    <w:rsid w:val="008A14F7"/>
    <w:rsid w:val="008A31CE"/>
    <w:rsid w:val="008A3279"/>
    <w:rsid w:val="008A4706"/>
    <w:rsid w:val="008A4AE7"/>
    <w:rsid w:val="008A536F"/>
    <w:rsid w:val="008B5FC4"/>
    <w:rsid w:val="008B710E"/>
    <w:rsid w:val="008B72B1"/>
    <w:rsid w:val="008B7BA0"/>
    <w:rsid w:val="008C0F69"/>
    <w:rsid w:val="008C161B"/>
    <w:rsid w:val="008C38AD"/>
    <w:rsid w:val="008C4073"/>
    <w:rsid w:val="008C4755"/>
    <w:rsid w:val="008C4DA2"/>
    <w:rsid w:val="008C6229"/>
    <w:rsid w:val="008C7FE5"/>
    <w:rsid w:val="008D0D87"/>
    <w:rsid w:val="008D574B"/>
    <w:rsid w:val="008F1BFA"/>
    <w:rsid w:val="008F237D"/>
    <w:rsid w:val="008F31EA"/>
    <w:rsid w:val="008F7CA4"/>
    <w:rsid w:val="00901B0C"/>
    <w:rsid w:val="00906297"/>
    <w:rsid w:val="00906B1B"/>
    <w:rsid w:val="00911E97"/>
    <w:rsid w:val="00925BBB"/>
    <w:rsid w:val="0093568A"/>
    <w:rsid w:val="009438FF"/>
    <w:rsid w:val="0095372A"/>
    <w:rsid w:val="00953F37"/>
    <w:rsid w:val="00956CD3"/>
    <w:rsid w:val="00963BFE"/>
    <w:rsid w:val="009651E9"/>
    <w:rsid w:val="009677CE"/>
    <w:rsid w:val="00972E82"/>
    <w:rsid w:val="0097577D"/>
    <w:rsid w:val="00975A53"/>
    <w:rsid w:val="00977E88"/>
    <w:rsid w:val="009821E3"/>
    <w:rsid w:val="00983AB7"/>
    <w:rsid w:val="0098434D"/>
    <w:rsid w:val="00984A92"/>
    <w:rsid w:val="00985F9C"/>
    <w:rsid w:val="009901D2"/>
    <w:rsid w:val="00993037"/>
    <w:rsid w:val="0099352D"/>
    <w:rsid w:val="0099508D"/>
    <w:rsid w:val="009959D0"/>
    <w:rsid w:val="009A2A17"/>
    <w:rsid w:val="009A2B2D"/>
    <w:rsid w:val="009A3234"/>
    <w:rsid w:val="009A4A6E"/>
    <w:rsid w:val="009A5172"/>
    <w:rsid w:val="009B4762"/>
    <w:rsid w:val="009B49CB"/>
    <w:rsid w:val="009C4734"/>
    <w:rsid w:val="009C7299"/>
    <w:rsid w:val="009D052E"/>
    <w:rsid w:val="009D4DB3"/>
    <w:rsid w:val="009D68FE"/>
    <w:rsid w:val="009E2CF9"/>
    <w:rsid w:val="009E3323"/>
    <w:rsid w:val="009E5D30"/>
    <w:rsid w:val="009E7CF9"/>
    <w:rsid w:val="009F1BEB"/>
    <w:rsid w:val="009F3E27"/>
    <w:rsid w:val="009F5887"/>
    <w:rsid w:val="009F5C31"/>
    <w:rsid w:val="00A003D6"/>
    <w:rsid w:val="00A00C09"/>
    <w:rsid w:val="00A03170"/>
    <w:rsid w:val="00A05D74"/>
    <w:rsid w:val="00A10089"/>
    <w:rsid w:val="00A10296"/>
    <w:rsid w:val="00A1129A"/>
    <w:rsid w:val="00A14793"/>
    <w:rsid w:val="00A153C3"/>
    <w:rsid w:val="00A16E2B"/>
    <w:rsid w:val="00A21ECC"/>
    <w:rsid w:val="00A22F44"/>
    <w:rsid w:val="00A23BE4"/>
    <w:rsid w:val="00A253A5"/>
    <w:rsid w:val="00A2542E"/>
    <w:rsid w:val="00A2687A"/>
    <w:rsid w:val="00A30A72"/>
    <w:rsid w:val="00A30D97"/>
    <w:rsid w:val="00A32708"/>
    <w:rsid w:val="00A3331A"/>
    <w:rsid w:val="00A3411F"/>
    <w:rsid w:val="00A35450"/>
    <w:rsid w:val="00A420F6"/>
    <w:rsid w:val="00A43FF9"/>
    <w:rsid w:val="00A50FC4"/>
    <w:rsid w:val="00A514EC"/>
    <w:rsid w:val="00A54150"/>
    <w:rsid w:val="00A5507C"/>
    <w:rsid w:val="00A55591"/>
    <w:rsid w:val="00A55D5E"/>
    <w:rsid w:val="00A5606A"/>
    <w:rsid w:val="00A577EC"/>
    <w:rsid w:val="00A63F3C"/>
    <w:rsid w:val="00A655E4"/>
    <w:rsid w:val="00A7067C"/>
    <w:rsid w:val="00A71DF8"/>
    <w:rsid w:val="00A71E68"/>
    <w:rsid w:val="00A730BA"/>
    <w:rsid w:val="00A81F54"/>
    <w:rsid w:val="00A82935"/>
    <w:rsid w:val="00A8311E"/>
    <w:rsid w:val="00A85F21"/>
    <w:rsid w:val="00A86A3C"/>
    <w:rsid w:val="00A86CEC"/>
    <w:rsid w:val="00A94607"/>
    <w:rsid w:val="00A954F3"/>
    <w:rsid w:val="00A961C3"/>
    <w:rsid w:val="00AA0956"/>
    <w:rsid w:val="00AA158A"/>
    <w:rsid w:val="00AA4992"/>
    <w:rsid w:val="00AA7057"/>
    <w:rsid w:val="00AB2439"/>
    <w:rsid w:val="00AB2A39"/>
    <w:rsid w:val="00AB35B2"/>
    <w:rsid w:val="00AB57B8"/>
    <w:rsid w:val="00AC385D"/>
    <w:rsid w:val="00AC4E75"/>
    <w:rsid w:val="00AC59BC"/>
    <w:rsid w:val="00AD63EB"/>
    <w:rsid w:val="00AD6462"/>
    <w:rsid w:val="00AE7C0E"/>
    <w:rsid w:val="00AF2492"/>
    <w:rsid w:val="00AF5D69"/>
    <w:rsid w:val="00AF6344"/>
    <w:rsid w:val="00AF6931"/>
    <w:rsid w:val="00B002FB"/>
    <w:rsid w:val="00B02EF8"/>
    <w:rsid w:val="00B04109"/>
    <w:rsid w:val="00B14A26"/>
    <w:rsid w:val="00B15E08"/>
    <w:rsid w:val="00B22716"/>
    <w:rsid w:val="00B23903"/>
    <w:rsid w:val="00B31776"/>
    <w:rsid w:val="00B361B8"/>
    <w:rsid w:val="00B36FE0"/>
    <w:rsid w:val="00B37B21"/>
    <w:rsid w:val="00B41E67"/>
    <w:rsid w:val="00B44BBC"/>
    <w:rsid w:val="00B45596"/>
    <w:rsid w:val="00B5338D"/>
    <w:rsid w:val="00B541D4"/>
    <w:rsid w:val="00B57009"/>
    <w:rsid w:val="00B605B1"/>
    <w:rsid w:val="00B628C3"/>
    <w:rsid w:val="00B669B4"/>
    <w:rsid w:val="00B71F6B"/>
    <w:rsid w:val="00B7590A"/>
    <w:rsid w:val="00B760B9"/>
    <w:rsid w:val="00B77604"/>
    <w:rsid w:val="00B80770"/>
    <w:rsid w:val="00B81573"/>
    <w:rsid w:val="00B82AF8"/>
    <w:rsid w:val="00B90492"/>
    <w:rsid w:val="00B9664F"/>
    <w:rsid w:val="00BA0BF1"/>
    <w:rsid w:val="00BA5787"/>
    <w:rsid w:val="00BA5794"/>
    <w:rsid w:val="00BB22D1"/>
    <w:rsid w:val="00BB358C"/>
    <w:rsid w:val="00BB57E7"/>
    <w:rsid w:val="00BB6843"/>
    <w:rsid w:val="00BC0B9D"/>
    <w:rsid w:val="00BC10E9"/>
    <w:rsid w:val="00BC4C34"/>
    <w:rsid w:val="00BC5CCA"/>
    <w:rsid w:val="00BD19E8"/>
    <w:rsid w:val="00BD2076"/>
    <w:rsid w:val="00BD5065"/>
    <w:rsid w:val="00BD564E"/>
    <w:rsid w:val="00BD5B6F"/>
    <w:rsid w:val="00BD6044"/>
    <w:rsid w:val="00BE1599"/>
    <w:rsid w:val="00BE203B"/>
    <w:rsid w:val="00BE6FBD"/>
    <w:rsid w:val="00C037E8"/>
    <w:rsid w:val="00C03D9D"/>
    <w:rsid w:val="00C05939"/>
    <w:rsid w:val="00C10910"/>
    <w:rsid w:val="00C12AD3"/>
    <w:rsid w:val="00C1385F"/>
    <w:rsid w:val="00C172C2"/>
    <w:rsid w:val="00C21119"/>
    <w:rsid w:val="00C21949"/>
    <w:rsid w:val="00C25B7E"/>
    <w:rsid w:val="00C27758"/>
    <w:rsid w:val="00C2777B"/>
    <w:rsid w:val="00C27ED1"/>
    <w:rsid w:val="00C33AA5"/>
    <w:rsid w:val="00C42565"/>
    <w:rsid w:val="00C45C9A"/>
    <w:rsid w:val="00C47584"/>
    <w:rsid w:val="00C51C1F"/>
    <w:rsid w:val="00C51D87"/>
    <w:rsid w:val="00C55D03"/>
    <w:rsid w:val="00C55E37"/>
    <w:rsid w:val="00C60A3F"/>
    <w:rsid w:val="00C6511D"/>
    <w:rsid w:val="00C826CC"/>
    <w:rsid w:val="00C84315"/>
    <w:rsid w:val="00C90D88"/>
    <w:rsid w:val="00CA0E6F"/>
    <w:rsid w:val="00CA79CB"/>
    <w:rsid w:val="00CB090B"/>
    <w:rsid w:val="00CB78B1"/>
    <w:rsid w:val="00CC0B5B"/>
    <w:rsid w:val="00CC5CC0"/>
    <w:rsid w:val="00CD0C68"/>
    <w:rsid w:val="00CD2423"/>
    <w:rsid w:val="00CE3094"/>
    <w:rsid w:val="00CE312F"/>
    <w:rsid w:val="00CE39CE"/>
    <w:rsid w:val="00CE5395"/>
    <w:rsid w:val="00CF1439"/>
    <w:rsid w:val="00CF1AFA"/>
    <w:rsid w:val="00CF3531"/>
    <w:rsid w:val="00CF66AC"/>
    <w:rsid w:val="00CF6C99"/>
    <w:rsid w:val="00D01431"/>
    <w:rsid w:val="00D02D9D"/>
    <w:rsid w:val="00D04473"/>
    <w:rsid w:val="00D10A19"/>
    <w:rsid w:val="00D116BD"/>
    <w:rsid w:val="00D138B9"/>
    <w:rsid w:val="00D14D2F"/>
    <w:rsid w:val="00D16451"/>
    <w:rsid w:val="00D17053"/>
    <w:rsid w:val="00D20180"/>
    <w:rsid w:val="00D2482C"/>
    <w:rsid w:val="00D25545"/>
    <w:rsid w:val="00D27757"/>
    <w:rsid w:val="00D306BF"/>
    <w:rsid w:val="00D32556"/>
    <w:rsid w:val="00D32835"/>
    <w:rsid w:val="00D35270"/>
    <w:rsid w:val="00D35D41"/>
    <w:rsid w:val="00D40C87"/>
    <w:rsid w:val="00D46932"/>
    <w:rsid w:val="00D47966"/>
    <w:rsid w:val="00D53837"/>
    <w:rsid w:val="00D53FA0"/>
    <w:rsid w:val="00D54C3C"/>
    <w:rsid w:val="00D553EE"/>
    <w:rsid w:val="00D615C4"/>
    <w:rsid w:val="00D61995"/>
    <w:rsid w:val="00D63604"/>
    <w:rsid w:val="00D65ABF"/>
    <w:rsid w:val="00D671C1"/>
    <w:rsid w:val="00D72E5E"/>
    <w:rsid w:val="00D7338E"/>
    <w:rsid w:val="00D73C70"/>
    <w:rsid w:val="00D81BBA"/>
    <w:rsid w:val="00D84894"/>
    <w:rsid w:val="00D86BF1"/>
    <w:rsid w:val="00D903F2"/>
    <w:rsid w:val="00D91DE2"/>
    <w:rsid w:val="00D95BBE"/>
    <w:rsid w:val="00D9633A"/>
    <w:rsid w:val="00DA13D9"/>
    <w:rsid w:val="00DA13EA"/>
    <w:rsid w:val="00DA5B2B"/>
    <w:rsid w:val="00DA7E27"/>
    <w:rsid w:val="00DB0837"/>
    <w:rsid w:val="00DB2B1C"/>
    <w:rsid w:val="00DB39AC"/>
    <w:rsid w:val="00DB50E7"/>
    <w:rsid w:val="00DB5E59"/>
    <w:rsid w:val="00DB60F7"/>
    <w:rsid w:val="00DB7879"/>
    <w:rsid w:val="00DC2CB5"/>
    <w:rsid w:val="00DC5EC3"/>
    <w:rsid w:val="00DC7882"/>
    <w:rsid w:val="00DD0785"/>
    <w:rsid w:val="00DD0C54"/>
    <w:rsid w:val="00DD32F5"/>
    <w:rsid w:val="00DD6A15"/>
    <w:rsid w:val="00DD6D96"/>
    <w:rsid w:val="00DE3B6B"/>
    <w:rsid w:val="00DE560D"/>
    <w:rsid w:val="00DF06D9"/>
    <w:rsid w:val="00E03664"/>
    <w:rsid w:val="00E05E56"/>
    <w:rsid w:val="00E07391"/>
    <w:rsid w:val="00E10E79"/>
    <w:rsid w:val="00E132BC"/>
    <w:rsid w:val="00E201C6"/>
    <w:rsid w:val="00E213E8"/>
    <w:rsid w:val="00E21A79"/>
    <w:rsid w:val="00E21EDC"/>
    <w:rsid w:val="00E309FB"/>
    <w:rsid w:val="00E3232F"/>
    <w:rsid w:val="00E33B89"/>
    <w:rsid w:val="00E35902"/>
    <w:rsid w:val="00E3601A"/>
    <w:rsid w:val="00E427EA"/>
    <w:rsid w:val="00E42C18"/>
    <w:rsid w:val="00E44BF2"/>
    <w:rsid w:val="00E5235C"/>
    <w:rsid w:val="00E52C5F"/>
    <w:rsid w:val="00E571DD"/>
    <w:rsid w:val="00E57477"/>
    <w:rsid w:val="00E61E5A"/>
    <w:rsid w:val="00E63EF7"/>
    <w:rsid w:val="00E647A2"/>
    <w:rsid w:val="00E64917"/>
    <w:rsid w:val="00E6596C"/>
    <w:rsid w:val="00E667B3"/>
    <w:rsid w:val="00E71078"/>
    <w:rsid w:val="00E73C51"/>
    <w:rsid w:val="00E76C89"/>
    <w:rsid w:val="00E81844"/>
    <w:rsid w:val="00E8266F"/>
    <w:rsid w:val="00E82BD5"/>
    <w:rsid w:val="00E84C10"/>
    <w:rsid w:val="00E857B6"/>
    <w:rsid w:val="00E86ED4"/>
    <w:rsid w:val="00E90382"/>
    <w:rsid w:val="00E9751A"/>
    <w:rsid w:val="00E97BC8"/>
    <w:rsid w:val="00EA0701"/>
    <w:rsid w:val="00EA0FC3"/>
    <w:rsid w:val="00EA21C1"/>
    <w:rsid w:val="00EA370B"/>
    <w:rsid w:val="00EA5D73"/>
    <w:rsid w:val="00EA6465"/>
    <w:rsid w:val="00EB11FA"/>
    <w:rsid w:val="00EB3029"/>
    <w:rsid w:val="00EB3950"/>
    <w:rsid w:val="00EB57B9"/>
    <w:rsid w:val="00EB7791"/>
    <w:rsid w:val="00EC4B31"/>
    <w:rsid w:val="00EC4E89"/>
    <w:rsid w:val="00EC5073"/>
    <w:rsid w:val="00EC7772"/>
    <w:rsid w:val="00ED3E60"/>
    <w:rsid w:val="00ED5E03"/>
    <w:rsid w:val="00ED6F6A"/>
    <w:rsid w:val="00EE7C05"/>
    <w:rsid w:val="00EF27DB"/>
    <w:rsid w:val="00EF4727"/>
    <w:rsid w:val="00EF69DA"/>
    <w:rsid w:val="00F000E0"/>
    <w:rsid w:val="00F03E64"/>
    <w:rsid w:val="00F12B83"/>
    <w:rsid w:val="00F14E30"/>
    <w:rsid w:val="00F175B7"/>
    <w:rsid w:val="00F2314F"/>
    <w:rsid w:val="00F23237"/>
    <w:rsid w:val="00F2333F"/>
    <w:rsid w:val="00F24A45"/>
    <w:rsid w:val="00F258FC"/>
    <w:rsid w:val="00F37F96"/>
    <w:rsid w:val="00F41D07"/>
    <w:rsid w:val="00F42F9B"/>
    <w:rsid w:val="00F43B8C"/>
    <w:rsid w:val="00F543A4"/>
    <w:rsid w:val="00F6250D"/>
    <w:rsid w:val="00F64018"/>
    <w:rsid w:val="00F6464B"/>
    <w:rsid w:val="00F65142"/>
    <w:rsid w:val="00F6517A"/>
    <w:rsid w:val="00F6625D"/>
    <w:rsid w:val="00F66C72"/>
    <w:rsid w:val="00F732FB"/>
    <w:rsid w:val="00F73C66"/>
    <w:rsid w:val="00F77E06"/>
    <w:rsid w:val="00F8067C"/>
    <w:rsid w:val="00F821F9"/>
    <w:rsid w:val="00F82F4D"/>
    <w:rsid w:val="00F84F99"/>
    <w:rsid w:val="00F86A45"/>
    <w:rsid w:val="00F87183"/>
    <w:rsid w:val="00F928A3"/>
    <w:rsid w:val="00F96100"/>
    <w:rsid w:val="00FA09DA"/>
    <w:rsid w:val="00FA0E2C"/>
    <w:rsid w:val="00FA5F20"/>
    <w:rsid w:val="00FA5FCB"/>
    <w:rsid w:val="00FA7390"/>
    <w:rsid w:val="00FB0701"/>
    <w:rsid w:val="00FB2B40"/>
    <w:rsid w:val="00FB3D61"/>
    <w:rsid w:val="00FB52F5"/>
    <w:rsid w:val="00FB57B5"/>
    <w:rsid w:val="00FB64C1"/>
    <w:rsid w:val="00FB7D82"/>
    <w:rsid w:val="00FC0705"/>
    <w:rsid w:val="00FC247F"/>
    <w:rsid w:val="00FC3DEC"/>
    <w:rsid w:val="00FC6862"/>
    <w:rsid w:val="00FC7F35"/>
    <w:rsid w:val="00FD0D4A"/>
    <w:rsid w:val="00FD1EC7"/>
    <w:rsid w:val="00FD4137"/>
    <w:rsid w:val="00FE568E"/>
    <w:rsid w:val="00FE753A"/>
    <w:rsid w:val="00FF3214"/>
    <w:rsid w:val="00FF373B"/>
    <w:rsid w:val="00FF3C32"/>
    <w:rsid w:val="00FF3EC6"/>
    <w:rsid w:val="00FF5F3E"/>
    <w:rsid w:val="00FF7A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Straight Arrow Connector 4"/>
        <o:r id="V:Rule2" type="connector" idref="#Straight Arrow Connector 5"/>
        <o:r id="V:Rule3"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 w:qFormat="1"/>
    <w:lsdException w:name="footnote reference" w:qFormat="1"/>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21"/>
  </w:style>
  <w:style w:type="paragraph" w:styleId="Heading1">
    <w:name w:val="heading 1"/>
    <w:basedOn w:val="Normal"/>
    <w:next w:val="Normal"/>
    <w:link w:val="Heading1Char"/>
    <w:uiPriority w:val="9"/>
    <w:qFormat/>
    <w:rsid w:val="004109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10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09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665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0C3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90C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90C3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90C3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0C3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9C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109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09C8"/>
    <w:rPr>
      <w:rFonts w:asciiTheme="majorHAnsi" w:eastAsiaTheme="majorEastAsia" w:hAnsiTheme="majorHAnsi" w:cstheme="majorBidi"/>
      <w:b/>
      <w:bCs/>
      <w:color w:val="4F81BD" w:themeColor="accent1"/>
    </w:rPr>
  </w:style>
  <w:style w:type="paragraph" w:styleId="ListParagraph">
    <w:name w:val="List Paragraph"/>
    <w:aliases w:val="Guiones,List Paragraph 1,Resume Title,Citation List,1st level - Bullet List Paragraph,Lettre d'introduction,Medium Grid 1 - Accent 21,Normal bullet 2,List SSTTAG,List Paragraph1,List Paragraph2,Lvl 1 Bullet,List_Paragraph"/>
    <w:basedOn w:val="Normal"/>
    <w:link w:val="ListParagraphChar"/>
    <w:uiPriority w:val="34"/>
    <w:qFormat/>
    <w:rsid w:val="004109C8"/>
    <w:pPr>
      <w:ind w:left="720"/>
      <w:contextualSpacing/>
    </w:pPr>
  </w:style>
  <w:style w:type="paragraph" w:styleId="Caption">
    <w:name w:val="caption"/>
    <w:aliases w:val="Table Caption"/>
    <w:basedOn w:val="Normal"/>
    <w:next w:val="Normal"/>
    <w:uiPriority w:val="3"/>
    <w:unhideWhenUsed/>
    <w:qFormat/>
    <w:rsid w:val="004109C8"/>
    <w:pPr>
      <w:spacing w:after="200"/>
    </w:pPr>
    <w:rPr>
      <w:b/>
      <w:bCs/>
      <w:color w:val="4F81BD" w:themeColor="accent1"/>
      <w:sz w:val="18"/>
      <w:szCs w:val="18"/>
    </w:rPr>
  </w:style>
  <w:style w:type="table" w:styleId="TableGrid">
    <w:name w:val="Table Grid"/>
    <w:basedOn w:val="TableNormal"/>
    <w:uiPriority w:val="59"/>
    <w:rsid w:val="00410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09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09C8"/>
    <w:rPr>
      <w:rFonts w:ascii="Lucida Grande" w:hAnsi="Lucida Grande" w:cs="Lucida Grande"/>
      <w:sz w:val="18"/>
      <w:szCs w:val="18"/>
    </w:rPr>
  </w:style>
  <w:style w:type="paragraph" w:customStyle="1" w:styleId="TableTextRight">
    <w:name w:val="~TableTextRight"/>
    <w:basedOn w:val="Normal"/>
    <w:link w:val="TableTextRightChar"/>
    <w:qFormat/>
    <w:rsid w:val="004109C8"/>
    <w:pPr>
      <w:spacing w:before="60" w:after="20"/>
      <w:jc w:val="right"/>
    </w:pPr>
    <w:rPr>
      <w:rFonts w:eastAsiaTheme="minorHAnsi"/>
      <w:sz w:val="17"/>
      <w:szCs w:val="20"/>
    </w:rPr>
  </w:style>
  <w:style w:type="character" w:customStyle="1" w:styleId="TableTextRightChar">
    <w:name w:val="~TableTextRight Char"/>
    <w:link w:val="TableTextRight"/>
    <w:locked/>
    <w:rsid w:val="004109C8"/>
    <w:rPr>
      <w:rFonts w:eastAsiaTheme="minorHAnsi"/>
      <w:sz w:val="17"/>
      <w:szCs w:val="20"/>
    </w:rPr>
  </w:style>
  <w:style w:type="paragraph" w:styleId="TOC1">
    <w:name w:val="toc 1"/>
    <w:basedOn w:val="Normal"/>
    <w:next w:val="Normal"/>
    <w:autoRedefine/>
    <w:uiPriority w:val="39"/>
    <w:unhideWhenUsed/>
    <w:rsid w:val="004109C8"/>
    <w:pPr>
      <w:spacing w:before="120"/>
    </w:pPr>
    <w:rPr>
      <w:rFonts w:asciiTheme="majorHAnsi" w:hAnsiTheme="majorHAnsi"/>
      <w:b/>
      <w:color w:val="548DD4"/>
    </w:rPr>
  </w:style>
  <w:style w:type="paragraph" w:styleId="TOC2">
    <w:name w:val="toc 2"/>
    <w:basedOn w:val="Normal"/>
    <w:next w:val="Normal"/>
    <w:autoRedefine/>
    <w:uiPriority w:val="39"/>
    <w:unhideWhenUsed/>
    <w:rsid w:val="004109C8"/>
    <w:rPr>
      <w:sz w:val="22"/>
      <w:szCs w:val="22"/>
    </w:rPr>
  </w:style>
  <w:style w:type="paragraph" w:styleId="TOC3">
    <w:name w:val="toc 3"/>
    <w:basedOn w:val="Normal"/>
    <w:next w:val="Normal"/>
    <w:autoRedefine/>
    <w:uiPriority w:val="39"/>
    <w:unhideWhenUsed/>
    <w:rsid w:val="004109C8"/>
    <w:pPr>
      <w:ind w:left="240"/>
    </w:pPr>
    <w:rPr>
      <w:i/>
      <w:sz w:val="22"/>
      <w:szCs w:val="22"/>
    </w:rPr>
  </w:style>
  <w:style w:type="paragraph" w:styleId="TOC4">
    <w:name w:val="toc 4"/>
    <w:basedOn w:val="Normal"/>
    <w:next w:val="Normal"/>
    <w:autoRedefine/>
    <w:uiPriority w:val="39"/>
    <w:unhideWhenUsed/>
    <w:rsid w:val="004109C8"/>
    <w:pPr>
      <w:pBdr>
        <w:between w:val="double" w:sz="6" w:space="0" w:color="auto"/>
      </w:pBdr>
      <w:ind w:left="480"/>
    </w:pPr>
    <w:rPr>
      <w:sz w:val="20"/>
      <w:szCs w:val="20"/>
    </w:rPr>
  </w:style>
  <w:style w:type="paragraph" w:styleId="TOC5">
    <w:name w:val="toc 5"/>
    <w:basedOn w:val="Normal"/>
    <w:next w:val="Normal"/>
    <w:autoRedefine/>
    <w:uiPriority w:val="39"/>
    <w:unhideWhenUsed/>
    <w:rsid w:val="004109C8"/>
    <w:pPr>
      <w:pBdr>
        <w:between w:val="double" w:sz="6" w:space="0" w:color="auto"/>
      </w:pBdr>
      <w:ind w:left="720"/>
    </w:pPr>
    <w:rPr>
      <w:sz w:val="20"/>
      <w:szCs w:val="20"/>
    </w:rPr>
  </w:style>
  <w:style w:type="paragraph" w:styleId="TOC6">
    <w:name w:val="toc 6"/>
    <w:basedOn w:val="Normal"/>
    <w:next w:val="Normal"/>
    <w:autoRedefine/>
    <w:uiPriority w:val="39"/>
    <w:unhideWhenUsed/>
    <w:rsid w:val="004109C8"/>
    <w:pPr>
      <w:pBdr>
        <w:between w:val="double" w:sz="6" w:space="0" w:color="auto"/>
      </w:pBdr>
      <w:ind w:left="960"/>
    </w:pPr>
    <w:rPr>
      <w:sz w:val="20"/>
      <w:szCs w:val="20"/>
    </w:rPr>
  </w:style>
  <w:style w:type="paragraph" w:styleId="TOC7">
    <w:name w:val="toc 7"/>
    <w:basedOn w:val="Normal"/>
    <w:next w:val="Normal"/>
    <w:autoRedefine/>
    <w:uiPriority w:val="39"/>
    <w:unhideWhenUsed/>
    <w:rsid w:val="004109C8"/>
    <w:pPr>
      <w:pBdr>
        <w:between w:val="double" w:sz="6" w:space="0" w:color="auto"/>
      </w:pBdr>
      <w:ind w:left="1200"/>
    </w:pPr>
    <w:rPr>
      <w:sz w:val="20"/>
      <w:szCs w:val="20"/>
    </w:rPr>
  </w:style>
  <w:style w:type="paragraph" w:styleId="TOC8">
    <w:name w:val="toc 8"/>
    <w:basedOn w:val="Normal"/>
    <w:next w:val="Normal"/>
    <w:autoRedefine/>
    <w:uiPriority w:val="39"/>
    <w:unhideWhenUsed/>
    <w:rsid w:val="004109C8"/>
    <w:pPr>
      <w:pBdr>
        <w:between w:val="double" w:sz="6" w:space="0" w:color="auto"/>
      </w:pBdr>
      <w:ind w:left="1440"/>
    </w:pPr>
    <w:rPr>
      <w:sz w:val="20"/>
      <w:szCs w:val="20"/>
    </w:rPr>
  </w:style>
  <w:style w:type="paragraph" w:styleId="TOC9">
    <w:name w:val="toc 9"/>
    <w:basedOn w:val="Normal"/>
    <w:next w:val="Normal"/>
    <w:autoRedefine/>
    <w:uiPriority w:val="39"/>
    <w:unhideWhenUsed/>
    <w:rsid w:val="004109C8"/>
    <w:pPr>
      <w:pBdr>
        <w:between w:val="double" w:sz="6" w:space="0" w:color="auto"/>
      </w:pBdr>
      <w:ind w:left="1680"/>
    </w:pPr>
    <w:rPr>
      <w:sz w:val="20"/>
      <w:szCs w:val="20"/>
    </w:rPr>
  </w:style>
  <w:style w:type="paragraph" w:styleId="Header">
    <w:name w:val="header"/>
    <w:basedOn w:val="Normal"/>
    <w:link w:val="HeaderChar"/>
    <w:uiPriority w:val="99"/>
    <w:unhideWhenUsed/>
    <w:rsid w:val="004109C8"/>
    <w:pPr>
      <w:tabs>
        <w:tab w:val="center" w:pos="4320"/>
        <w:tab w:val="right" w:pos="8640"/>
      </w:tabs>
    </w:pPr>
  </w:style>
  <w:style w:type="character" w:customStyle="1" w:styleId="HeaderChar">
    <w:name w:val="Header Char"/>
    <w:basedOn w:val="DefaultParagraphFont"/>
    <w:link w:val="Header"/>
    <w:uiPriority w:val="99"/>
    <w:rsid w:val="004109C8"/>
  </w:style>
  <w:style w:type="paragraph" w:styleId="Footer">
    <w:name w:val="footer"/>
    <w:basedOn w:val="Normal"/>
    <w:link w:val="FooterChar"/>
    <w:uiPriority w:val="99"/>
    <w:unhideWhenUsed/>
    <w:rsid w:val="004109C8"/>
    <w:pPr>
      <w:tabs>
        <w:tab w:val="center" w:pos="4320"/>
        <w:tab w:val="right" w:pos="8640"/>
      </w:tabs>
    </w:pPr>
  </w:style>
  <w:style w:type="character" w:customStyle="1" w:styleId="FooterChar">
    <w:name w:val="Footer Char"/>
    <w:basedOn w:val="DefaultParagraphFont"/>
    <w:link w:val="Footer"/>
    <w:uiPriority w:val="99"/>
    <w:rsid w:val="004109C8"/>
  </w:style>
  <w:style w:type="character" w:styleId="PageNumber">
    <w:name w:val="page number"/>
    <w:basedOn w:val="DefaultParagraphFont"/>
    <w:uiPriority w:val="99"/>
    <w:semiHidden/>
    <w:unhideWhenUsed/>
    <w:rsid w:val="004109C8"/>
  </w:style>
  <w:style w:type="paragraph" w:styleId="Title">
    <w:name w:val="Title"/>
    <w:basedOn w:val="Normal"/>
    <w:next w:val="Normal"/>
    <w:link w:val="TitleChar"/>
    <w:uiPriority w:val="10"/>
    <w:qFormat/>
    <w:rsid w:val="004109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9C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09C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109C8"/>
    <w:rPr>
      <w:rFonts w:asciiTheme="majorHAnsi" w:eastAsiaTheme="majorEastAsia" w:hAnsiTheme="majorHAnsi" w:cstheme="majorBidi"/>
      <w:i/>
      <w:iCs/>
      <w:color w:val="4F81BD" w:themeColor="accent1"/>
      <w:spacing w:val="15"/>
    </w:rPr>
  </w:style>
  <w:style w:type="character" w:styleId="IntenseEmphasis">
    <w:name w:val="Intense Emphasis"/>
    <w:basedOn w:val="DefaultParagraphFont"/>
    <w:uiPriority w:val="21"/>
    <w:qFormat/>
    <w:rsid w:val="004109C8"/>
    <w:rPr>
      <w:b/>
      <w:bCs/>
      <w:i/>
      <w:iCs/>
      <w:color w:val="4F81BD" w:themeColor="accent1"/>
    </w:rPr>
  </w:style>
  <w:style w:type="character" w:styleId="Emphasis">
    <w:name w:val="Emphasis"/>
    <w:basedOn w:val="DefaultParagraphFont"/>
    <w:uiPriority w:val="20"/>
    <w:qFormat/>
    <w:rsid w:val="004109C8"/>
    <w:rPr>
      <w:i/>
      <w:iCs/>
    </w:rPr>
  </w:style>
  <w:style w:type="character" w:styleId="SubtleEmphasis">
    <w:name w:val="Subtle Emphasis"/>
    <w:basedOn w:val="DefaultParagraphFont"/>
    <w:uiPriority w:val="19"/>
    <w:qFormat/>
    <w:rsid w:val="004109C8"/>
    <w:rPr>
      <w:i/>
      <w:iCs/>
      <w:color w:val="808080" w:themeColor="text1" w:themeTint="7F"/>
    </w:rPr>
  </w:style>
  <w:style w:type="character" w:styleId="CommentReference">
    <w:name w:val="annotation reference"/>
    <w:basedOn w:val="DefaultParagraphFont"/>
    <w:uiPriority w:val="99"/>
    <w:unhideWhenUsed/>
    <w:rsid w:val="004109C8"/>
    <w:rPr>
      <w:sz w:val="18"/>
      <w:szCs w:val="18"/>
    </w:rPr>
  </w:style>
  <w:style w:type="paragraph" w:styleId="CommentText">
    <w:name w:val="annotation text"/>
    <w:basedOn w:val="Normal"/>
    <w:link w:val="CommentTextChar"/>
    <w:uiPriority w:val="99"/>
    <w:unhideWhenUsed/>
    <w:rsid w:val="004109C8"/>
  </w:style>
  <w:style w:type="character" w:customStyle="1" w:styleId="CommentTextChar">
    <w:name w:val="Comment Text Char"/>
    <w:basedOn w:val="DefaultParagraphFont"/>
    <w:link w:val="CommentText"/>
    <w:uiPriority w:val="99"/>
    <w:rsid w:val="004109C8"/>
  </w:style>
  <w:style w:type="paragraph" w:styleId="CommentSubject">
    <w:name w:val="annotation subject"/>
    <w:basedOn w:val="CommentText"/>
    <w:next w:val="CommentText"/>
    <w:link w:val="CommentSubjectChar"/>
    <w:uiPriority w:val="99"/>
    <w:semiHidden/>
    <w:unhideWhenUsed/>
    <w:rsid w:val="004109C8"/>
    <w:rPr>
      <w:b/>
      <w:bCs/>
      <w:sz w:val="20"/>
      <w:szCs w:val="20"/>
    </w:rPr>
  </w:style>
  <w:style w:type="character" w:customStyle="1" w:styleId="CommentSubjectChar">
    <w:name w:val="Comment Subject Char"/>
    <w:basedOn w:val="CommentTextChar"/>
    <w:link w:val="CommentSubject"/>
    <w:uiPriority w:val="99"/>
    <w:semiHidden/>
    <w:rsid w:val="004109C8"/>
    <w:rPr>
      <w:b/>
      <w:bCs/>
      <w:sz w:val="20"/>
      <w:szCs w:val="20"/>
    </w:rPr>
  </w:style>
  <w:style w:type="character" w:customStyle="1" w:styleId="ListParagraphChar">
    <w:name w:val="List Paragraph Char"/>
    <w:aliases w:val="Guiones Char,List Paragraph 1 Char,Resume Title Char,Citation List Char,1st level - Bullet List Paragraph Char,Lettre d'introduction Char,Medium Grid 1 - Accent 21 Char,Normal bullet 2 Char,List SSTTAG Char,List Paragraph1 Char"/>
    <w:link w:val="ListParagraph"/>
    <w:uiPriority w:val="34"/>
    <w:rsid w:val="001632BD"/>
  </w:style>
  <w:style w:type="paragraph" w:styleId="BodyText">
    <w:name w:val="Body Text"/>
    <w:basedOn w:val="Normal"/>
    <w:link w:val="BodyTextChar"/>
    <w:qFormat/>
    <w:rsid w:val="004929C7"/>
    <w:pPr>
      <w:suppressAutoHyphens/>
      <w:spacing w:before="240" w:after="240"/>
    </w:pPr>
    <w:rPr>
      <w:rFonts w:ascii="Arial" w:eastAsia="Arial" w:hAnsi="Arial" w:cs="Times New Roman"/>
      <w:sz w:val="20"/>
      <w:szCs w:val="22"/>
    </w:rPr>
  </w:style>
  <w:style w:type="character" w:customStyle="1" w:styleId="BodyTextChar">
    <w:name w:val="Body Text Char"/>
    <w:basedOn w:val="DefaultParagraphFont"/>
    <w:link w:val="BodyText"/>
    <w:rsid w:val="004929C7"/>
    <w:rPr>
      <w:rFonts w:ascii="Arial" w:eastAsia="Arial" w:hAnsi="Arial" w:cs="Times New Roman"/>
      <w:sz w:val="20"/>
      <w:szCs w:val="22"/>
    </w:rPr>
  </w:style>
  <w:style w:type="table" w:customStyle="1" w:styleId="Table1">
    <w:name w:val="Table 1"/>
    <w:basedOn w:val="TableNormal"/>
    <w:next w:val="TableNormal"/>
    <w:uiPriority w:val="59"/>
    <w:rsid w:val="00483E02"/>
    <w:rPr>
      <w:rFonts w:ascii="Arial" w:eastAsia="Calibri" w:hAnsi="Arial" w:cs="Arial"/>
      <w:sz w:val="18"/>
      <w:szCs w:val="22"/>
      <w:lang w:val="fr-CA" w:eastAsia="fr-CA"/>
    </w:rPr>
    <w:tblPr>
      <w:tblStyleRowBandSize w:val="1"/>
      <w:tblStyleColBandSize w:val="1"/>
      <w:tblInd w:w="0" w:type="dxa"/>
      <w:tblBorders>
        <w:bottom w:val="single" w:sz="4" w:space="0" w:color="0046AD"/>
        <w:insideH w:val="single" w:sz="4" w:space="0" w:color="0046AD"/>
      </w:tblBorders>
      <w:tblCellMar>
        <w:top w:w="0" w:type="dxa"/>
        <w:left w:w="43" w:type="dxa"/>
        <w:bottom w:w="0" w:type="dxa"/>
        <w:right w:w="43" w:type="dxa"/>
      </w:tblCellMar>
    </w:tblPr>
    <w:tcPr>
      <w:shd w:val="clear" w:color="auto" w:fill="auto"/>
      <w:vAlign w:val="center"/>
    </w:tcPr>
    <w:tblStylePr w:type="firstRow">
      <w:rPr>
        <w:rFonts w:ascii="Arial Gras" w:hAnsi="Arial Gras"/>
        <w:b/>
        <w:i w:val="0"/>
        <w:caps/>
        <w:smallCaps w:val="0"/>
        <w:spacing w:val="0"/>
        <w:sz w:val="18"/>
      </w:rPr>
      <w:tblPr/>
      <w:trPr>
        <w:cantSplit/>
        <w:tblHeader/>
      </w:trPr>
      <w:tcPr>
        <w:tcBorders>
          <w:bottom w:val="single" w:sz="18" w:space="0" w:color="0098DB"/>
        </w:tcBorders>
        <w:shd w:val="clear" w:color="auto" w:fill="FFFFFF"/>
      </w:tcPr>
    </w:tblStylePr>
    <w:tblStylePr w:type="firstCol">
      <w:tblPr/>
      <w:tcPr>
        <w:shd w:val="clear" w:color="auto" w:fill="FFD966"/>
      </w:tcPr>
    </w:tblStylePr>
    <w:tblStylePr w:type="band2Vert">
      <w:tblPr/>
      <w:tcPr>
        <w:shd w:val="clear" w:color="auto" w:fill="FFF2CC"/>
      </w:tcPr>
    </w:tblStylePr>
  </w:style>
  <w:style w:type="table" w:customStyle="1" w:styleId="GridTable1Light1">
    <w:name w:val="Grid Table 1 Light1"/>
    <w:basedOn w:val="TableNormal"/>
    <w:uiPriority w:val="46"/>
    <w:rsid w:val="007C12D1"/>
    <w:rPr>
      <w:rFonts w:ascii="Times New Roman" w:eastAsia="Times New Roman" w:hAnsi="Times New Roman" w:cs="Times New Roman"/>
      <w:sz w:val="20"/>
      <w:szCs w:val="20"/>
      <w:lang w:val="fr-CA"/>
    </w:rPr>
    <w:tblPr>
      <w:tblStyleRowBandSize w:val="1"/>
      <w:tblStyleColBandSize w:val="1"/>
      <w:tblInd w:w="0" w:type="dxa"/>
      <w:tblBorders>
        <w:top w:val="single" w:sz="4" w:space="0" w:color="78AEFF"/>
        <w:left w:val="single" w:sz="4" w:space="0" w:color="78AEFF"/>
        <w:bottom w:val="single" w:sz="4" w:space="0" w:color="78AEFF"/>
        <w:right w:val="single" w:sz="4" w:space="0" w:color="78AEFF"/>
        <w:insideH w:val="single" w:sz="4" w:space="0" w:color="78AEFF"/>
        <w:insideV w:val="single" w:sz="4" w:space="0" w:color="78AEFF"/>
      </w:tblBorders>
      <w:tblCellMar>
        <w:top w:w="0" w:type="dxa"/>
        <w:left w:w="108" w:type="dxa"/>
        <w:bottom w:w="0" w:type="dxa"/>
        <w:right w:w="108" w:type="dxa"/>
      </w:tblCellMar>
    </w:tblPr>
    <w:tblStylePr w:type="firstRow">
      <w:rPr>
        <w:b/>
        <w:bCs/>
      </w:rPr>
      <w:tblPr/>
      <w:tcPr>
        <w:tcBorders>
          <w:bottom w:val="single" w:sz="12" w:space="0" w:color="3486FF"/>
        </w:tcBorders>
      </w:tcPr>
    </w:tblStylePr>
    <w:tblStylePr w:type="lastRow">
      <w:rPr>
        <w:b/>
        <w:bCs/>
      </w:rPr>
      <w:tblPr/>
      <w:tcPr>
        <w:tcBorders>
          <w:top w:val="double" w:sz="2" w:space="0" w:color="3486FF"/>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796657"/>
    <w:rPr>
      <w:rFonts w:asciiTheme="majorHAnsi" w:eastAsiaTheme="majorEastAsia" w:hAnsiTheme="majorHAnsi" w:cstheme="majorBidi"/>
      <w:b/>
      <w:bCs/>
      <w:i/>
      <w:iCs/>
      <w:color w:val="4F81BD" w:themeColor="accent1"/>
    </w:rPr>
  </w:style>
  <w:style w:type="table" w:customStyle="1" w:styleId="Table2">
    <w:name w:val="Table 2"/>
    <w:basedOn w:val="TableNormal"/>
    <w:uiPriority w:val="99"/>
    <w:rsid w:val="00796657"/>
    <w:rPr>
      <w:rFonts w:ascii="Arial" w:eastAsia="Times New Roman" w:hAnsi="Arial" w:cs="Times New Roman"/>
      <w:sz w:val="18"/>
      <w:szCs w:val="20"/>
      <w:lang w:val="fr-CA"/>
    </w:rPr>
    <w:tblPr>
      <w:tblStyleRowBandSize w:val="1"/>
      <w:tblStyleColBandSize w:val="1"/>
      <w:tblInd w:w="0" w:type="dxa"/>
      <w:tblBorders>
        <w:left w:val="dotted" w:sz="4" w:space="0" w:color="0046AD"/>
        <w:bottom w:val="single" w:sz="4" w:space="0" w:color="0046AD"/>
        <w:right w:val="dotted" w:sz="4" w:space="0" w:color="0046AD"/>
        <w:insideH w:val="single" w:sz="4" w:space="0" w:color="0046AD"/>
        <w:insideV w:val="dotted" w:sz="4" w:space="0" w:color="0046AD"/>
      </w:tblBorders>
      <w:tblCellMar>
        <w:top w:w="0" w:type="dxa"/>
        <w:left w:w="29" w:type="dxa"/>
        <w:bottom w:w="0" w:type="dxa"/>
        <w:right w:w="29" w:type="dxa"/>
      </w:tblCellMar>
    </w:tblPr>
    <w:tcPr>
      <w:vAlign w:val="center"/>
    </w:tcPr>
    <w:tblStylePr w:type="firstRow">
      <w:rPr>
        <w:caps w:val="0"/>
        <w:smallCaps/>
      </w:rPr>
      <w:tblPr/>
      <w:trPr>
        <w:cantSplit/>
        <w:tblHeader/>
      </w:trPr>
      <w:tcPr>
        <w:shd w:val="clear" w:color="auto" w:fill="BBD6FF"/>
      </w:tcPr>
    </w:tblStylePr>
    <w:tblStylePr w:type="firstCol">
      <w:tblPr/>
      <w:tcPr>
        <w:shd w:val="clear" w:color="auto" w:fill="FFD966"/>
      </w:tcPr>
    </w:tblStylePr>
    <w:tblStylePr w:type="band2Vert">
      <w:tblPr/>
      <w:tcPr>
        <w:shd w:val="clear" w:color="auto" w:fill="FFF2CC"/>
      </w:tcPr>
    </w:tblStylePr>
  </w:style>
  <w:style w:type="table" w:customStyle="1" w:styleId="PlainTable21">
    <w:name w:val="Plain Table 21"/>
    <w:basedOn w:val="TableNormal"/>
    <w:uiPriority w:val="42"/>
    <w:rsid w:val="000631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F24A4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062764"/>
    <w:rPr>
      <w:color w:val="0000FF" w:themeColor="hyperlink"/>
      <w:u w:val="single"/>
    </w:rPr>
  </w:style>
  <w:style w:type="paragraph" w:styleId="BodyTextIndent">
    <w:name w:val="Body Text Indent"/>
    <w:basedOn w:val="Normal"/>
    <w:link w:val="BodyTextIndentChar"/>
    <w:uiPriority w:val="99"/>
    <w:semiHidden/>
    <w:unhideWhenUsed/>
    <w:rsid w:val="008C0F69"/>
    <w:pPr>
      <w:spacing w:after="120"/>
      <w:ind w:left="283"/>
    </w:pPr>
  </w:style>
  <w:style w:type="character" w:customStyle="1" w:styleId="BodyTextIndentChar">
    <w:name w:val="Body Text Indent Char"/>
    <w:basedOn w:val="DefaultParagraphFont"/>
    <w:link w:val="BodyTextIndent"/>
    <w:uiPriority w:val="99"/>
    <w:semiHidden/>
    <w:rsid w:val="008C0F69"/>
  </w:style>
  <w:style w:type="paragraph" w:customStyle="1" w:styleId="AppendixHeading1">
    <w:name w:val="Appendix Heading 1"/>
    <w:basedOn w:val="Heading1"/>
    <w:next w:val="Normal"/>
    <w:rsid w:val="008C0F69"/>
    <w:pPr>
      <w:keepLines w:val="0"/>
      <w:pageBreakBefore/>
      <w:pBdr>
        <w:bottom w:val="single" w:sz="6" w:space="1" w:color="auto"/>
      </w:pBdr>
      <w:spacing w:before="800" w:after="500"/>
    </w:pPr>
    <w:rPr>
      <w:rFonts w:ascii="Arial Bold" w:eastAsia="Times New Roman" w:hAnsi="Arial Bold" w:cs="Arial"/>
      <w:caps/>
      <w:color w:val="auto"/>
    </w:rPr>
  </w:style>
  <w:style w:type="paragraph" w:customStyle="1" w:styleId="AppendixHeading2">
    <w:name w:val="Appendix Heading 2"/>
    <w:basedOn w:val="Heading2"/>
    <w:next w:val="Normal"/>
    <w:rsid w:val="008C0F69"/>
    <w:pPr>
      <w:keepLines w:val="0"/>
      <w:spacing w:before="300" w:after="200"/>
    </w:pPr>
    <w:rPr>
      <w:rFonts w:ascii="Arial Bold" w:eastAsia="Times New Roman" w:hAnsi="Arial Bold" w:cs="Times New Roman"/>
      <w:iCs/>
      <w:color w:val="auto"/>
      <w:sz w:val="28"/>
      <w:szCs w:val="28"/>
    </w:rPr>
  </w:style>
  <w:style w:type="paragraph" w:styleId="TableofFigures">
    <w:name w:val="table of figures"/>
    <w:basedOn w:val="Normal"/>
    <w:next w:val="Normal"/>
    <w:uiPriority w:val="99"/>
    <w:unhideWhenUsed/>
    <w:rsid w:val="00A23BE4"/>
  </w:style>
  <w:style w:type="paragraph" w:customStyle="1" w:styleId="FigureCaption">
    <w:name w:val="Figure Caption"/>
    <w:basedOn w:val="Caption"/>
    <w:uiPriority w:val="3"/>
    <w:qFormat/>
    <w:rsid w:val="00AF2492"/>
    <w:pPr>
      <w:spacing w:after="240"/>
    </w:pPr>
    <w:rPr>
      <w:rFonts w:ascii="Arial" w:eastAsiaTheme="minorHAnsi" w:hAnsi="Arial"/>
      <w:bCs w:val="0"/>
      <w:iCs/>
      <w:color w:val="1F497D" w:themeColor="text2"/>
      <w:sz w:val="20"/>
    </w:rPr>
  </w:style>
  <w:style w:type="paragraph" w:customStyle="1" w:styleId="NumBodyText">
    <w:name w:val="Num Body Text"/>
    <w:basedOn w:val="Normal"/>
    <w:uiPriority w:val="1"/>
    <w:qFormat/>
    <w:rsid w:val="0042641D"/>
    <w:pPr>
      <w:spacing w:after="120"/>
    </w:pPr>
    <w:rPr>
      <w:rFonts w:ascii="Arial" w:eastAsiaTheme="minorHAnsi" w:hAnsi="Arial"/>
      <w:color w:val="1F497D" w:themeColor="text2"/>
      <w:sz w:val="20"/>
      <w:szCs w:val="22"/>
    </w:rPr>
  </w:style>
  <w:style w:type="paragraph" w:styleId="ListBullet">
    <w:name w:val="List Bullet"/>
    <w:aliases w:val="List Bullet Indent"/>
    <w:basedOn w:val="Normal"/>
    <w:uiPriority w:val="99"/>
    <w:qFormat/>
    <w:rsid w:val="005408F1"/>
    <w:pPr>
      <w:numPr>
        <w:numId w:val="5"/>
      </w:numPr>
      <w:spacing w:after="120"/>
      <w:contextualSpacing/>
    </w:pPr>
    <w:rPr>
      <w:rFonts w:ascii="Arial" w:eastAsiaTheme="minorHAnsi" w:hAnsi="Arial"/>
      <w:color w:val="1F497D" w:themeColor="text2"/>
      <w:sz w:val="20"/>
      <w:szCs w:val="22"/>
    </w:rPr>
  </w:style>
  <w:style w:type="paragraph" w:styleId="FootnoteText">
    <w:name w:val="footnote text"/>
    <w:aliases w:val="Char5,Char, Char5,single space,footnote text,FOOTNOTES,fn,Footnote Text Char Char,ft Char Char,single space Char Char,footnote text Char Char,Текст сноски Знак Char Знак Знак Char,Nbpage Moens,Footnote Text Char1 Char1,ft,f,-"/>
    <w:basedOn w:val="Normal"/>
    <w:link w:val="FootnoteTextChar"/>
    <w:uiPriority w:val="99"/>
    <w:unhideWhenUsed/>
    <w:qFormat/>
    <w:rsid w:val="0017624B"/>
    <w:rPr>
      <w:sz w:val="20"/>
      <w:szCs w:val="20"/>
    </w:rPr>
  </w:style>
  <w:style w:type="character" w:customStyle="1" w:styleId="FootnoteTextChar">
    <w:name w:val="Footnote Text Char"/>
    <w:aliases w:val="Char5 Char,Char Char, Char5 Char,single space Char,footnote text Char,FOOTNOTES Char,fn Char,Footnote Text Char Char Char,ft Char Char Char,single space Char Char Char,footnote text Char Char Char,Nbpage Moens Char,ft Char,f Char"/>
    <w:basedOn w:val="DefaultParagraphFont"/>
    <w:link w:val="FootnoteText"/>
    <w:uiPriority w:val="99"/>
    <w:rsid w:val="0017624B"/>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GEM,BVI fnr,Ref"/>
    <w:basedOn w:val="DefaultParagraphFont"/>
    <w:link w:val="9CharCharCharCharCharChar"/>
    <w:uiPriority w:val="99"/>
    <w:unhideWhenUsed/>
    <w:qFormat/>
    <w:rsid w:val="0017624B"/>
    <w:rPr>
      <w:vertAlign w:val="superscript"/>
    </w:rPr>
  </w:style>
  <w:style w:type="paragraph" w:customStyle="1" w:styleId="NumH1">
    <w:name w:val="Num H1"/>
    <w:basedOn w:val="Heading1"/>
    <w:next w:val="NumBodyText"/>
    <w:uiPriority w:val="4"/>
    <w:qFormat/>
    <w:rsid w:val="0017624B"/>
    <w:pPr>
      <w:pageBreakBefore/>
      <w:numPr>
        <w:numId w:val="6"/>
      </w:numPr>
      <w:pBdr>
        <w:bottom w:val="single" w:sz="4" w:space="1" w:color="C0504D" w:themeColor="accent2"/>
      </w:pBdr>
      <w:spacing w:before="240" w:after="240"/>
    </w:pPr>
    <w:rPr>
      <w:rFonts w:ascii="Arial" w:hAnsi="Arial"/>
      <w:bCs w:val="0"/>
      <w:caps/>
      <w:color w:val="000000" w:themeColor="text1"/>
    </w:rPr>
  </w:style>
  <w:style w:type="paragraph" w:customStyle="1" w:styleId="NumH2">
    <w:name w:val="Num H2"/>
    <w:basedOn w:val="Heading2"/>
    <w:next w:val="NumBodyText"/>
    <w:uiPriority w:val="4"/>
    <w:qFormat/>
    <w:rsid w:val="0017624B"/>
    <w:pPr>
      <w:numPr>
        <w:ilvl w:val="1"/>
        <w:numId w:val="6"/>
      </w:numPr>
      <w:spacing w:before="40" w:after="60"/>
    </w:pPr>
    <w:rPr>
      <w:rFonts w:ascii="Arial Bold" w:hAnsi="Arial Bold"/>
      <w:bCs w:val="0"/>
      <w:caps/>
      <w:color w:val="000000" w:themeColor="text1"/>
      <w:sz w:val="28"/>
    </w:rPr>
  </w:style>
  <w:style w:type="paragraph" w:customStyle="1" w:styleId="NumH3">
    <w:name w:val="Num H3"/>
    <w:basedOn w:val="Heading3"/>
    <w:next w:val="NumBodyText"/>
    <w:uiPriority w:val="4"/>
    <w:qFormat/>
    <w:rsid w:val="0017624B"/>
    <w:pPr>
      <w:numPr>
        <w:ilvl w:val="2"/>
        <w:numId w:val="6"/>
      </w:numPr>
      <w:spacing w:before="40" w:after="60"/>
    </w:pPr>
    <w:rPr>
      <w:rFonts w:ascii="Arial Bold" w:hAnsi="Arial Bold"/>
      <w:bCs w:val="0"/>
      <w:caps/>
      <w:color w:val="1F497D" w:themeColor="text2"/>
    </w:rPr>
  </w:style>
  <w:style w:type="paragraph" w:customStyle="1" w:styleId="NumH4">
    <w:name w:val="Num H4"/>
    <w:basedOn w:val="Heading4"/>
    <w:next w:val="NumBodyText"/>
    <w:uiPriority w:val="4"/>
    <w:qFormat/>
    <w:rsid w:val="0017624B"/>
    <w:pPr>
      <w:numPr>
        <w:ilvl w:val="3"/>
        <w:numId w:val="6"/>
      </w:numPr>
      <w:spacing w:before="40" w:after="60"/>
    </w:pPr>
    <w:rPr>
      <w:rFonts w:ascii="Arial" w:hAnsi="Arial"/>
      <w:bCs w:val="0"/>
      <w:i w:val="0"/>
      <w:color w:val="000000" w:themeColor="text1"/>
      <w:sz w:val="20"/>
      <w:szCs w:val="22"/>
    </w:rPr>
  </w:style>
  <w:style w:type="character" w:customStyle="1" w:styleId="Bullet1Char">
    <w:name w:val="Bullet 1 Char"/>
    <w:basedOn w:val="DefaultParagraphFont"/>
    <w:link w:val="Bullet1"/>
    <w:uiPriority w:val="99"/>
    <w:locked/>
    <w:rsid w:val="00692FBD"/>
    <w:rPr>
      <w:rFonts w:ascii="Arial" w:hAnsi="Arial" w:cs="Arial"/>
      <w:sz w:val="20"/>
    </w:rPr>
  </w:style>
  <w:style w:type="paragraph" w:customStyle="1" w:styleId="Bullet1">
    <w:name w:val="Bullet 1"/>
    <w:basedOn w:val="ListParagraph"/>
    <w:link w:val="Bullet1Char"/>
    <w:uiPriority w:val="99"/>
    <w:qFormat/>
    <w:rsid w:val="00692FBD"/>
    <w:pPr>
      <w:numPr>
        <w:numId w:val="7"/>
      </w:numPr>
      <w:spacing w:after="200" w:line="276" w:lineRule="auto"/>
      <w:jc w:val="both"/>
    </w:pPr>
    <w:rPr>
      <w:rFonts w:ascii="Arial" w:hAnsi="Arial" w:cs="Arial"/>
      <w:sz w:val="20"/>
    </w:rPr>
  </w:style>
  <w:style w:type="paragraph" w:customStyle="1" w:styleId="URSTableText">
    <w:name w:val="URS Table Text"/>
    <w:basedOn w:val="Normal"/>
    <w:rsid w:val="00790C31"/>
    <w:pPr>
      <w:spacing w:before="100" w:after="100"/>
    </w:pPr>
    <w:rPr>
      <w:rFonts w:ascii="Arial" w:eastAsia="Times New Roman" w:hAnsi="Arial" w:cs="Times New Roman"/>
      <w:sz w:val="18"/>
    </w:rPr>
  </w:style>
  <w:style w:type="table" w:customStyle="1" w:styleId="TableGrid1">
    <w:name w:val="Table Grid1"/>
    <w:basedOn w:val="TableNormal"/>
    <w:next w:val="TableGrid"/>
    <w:uiPriority w:val="59"/>
    <w:rsid w:val="00790C31"/>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RSNormalBodyText">
    <w:name w:val="URS Normal Body Text"/>
    <w:basedOn w:val="Normal"/>
    <w:link w:val="URSNormalBodyTextChar"/>
    <w:autoRedefine/>
    <w:qFormat/>
    <w:rsid w:val="00790C31"/>
    <w:pPr>
      <w:tabs>
        <w:tab w:val="left" w:pos="720"/>
      </w:tabs>
      <w:spacing w:before="40" w:after="240"/>
      <w:ind w:left="720"/>
      <w:jc w:val="both"/>
    </w:pPr>
    <w:rPr>
      <w:rFonts w:ascii="Arial" w:eastAsia="Times New Roman" w:hAnsi="Arial" w:cs="Times New Roman"/>
      <w:sz w:val="16"/>
      <w:lang w:val="en-US"/>
    </w:rPr>
  </w:style>
  <w:style w:type="character" w:customStyle="1" w:styleId="URSNormalBodyTextChar">
    <w:name w:val="URS Normal Body Text Char"/>
    <w:link w:val="URSNormalBodyText"/>
    <w:locked/>
    <w:rsid w:val="00790C31"/>
    <w:rPr>
      <w:rFonts w:ascii="Arial" w:eastAsia="Times New Roman" w:hAnsi="Arial" w:cs="Times New Roman"/>
      <w:sz w:val="16"/>
      <w:lang w:val="en-US"/>
    </w:rPr>
  </w:style>
  <w:style w:type="paragraph" w:customStyle="1" w:styleId="URSLevel1Bullet">
    <w:name w:val="URS Level 1 Bullet"/>
    <w:basedOn w:val="BodyText"/>
    <w:link w:val="URSLevel1BulletChar"/>
    <w:autoRedefine/>
    <w:qFormat/>
    <w:rsid w:val="00790C31"/>
    <w:pPr>
      <w:keepNext/>
      <w:numPr>
        <w:numId w:val="12"/>
      </w:numPr>
      <w:tabs>
        <w:tab w:val="left" w:pos="720"/>
      </w:tabs>
      <w:suppressAutoHyphens w:val="0"/>
      <w:spacing w:before="120" w:after="120"/>
      <w:jc w:val="both"/>
    </w:pPr>
    <w:rPr>
      <w:rFonts w:eastAsia="Times New Roman"/>
      <w:szCs w:val="24"/>
      <w:lang w:val="en-US"/>
    </w:rPr>
  </w:style>
  <w:style w:type="character" w:customStyle="1" w:styleId="URSLevel1BulletChar">
    <w:name w:val="URS Level 1 Bullet Char"/>
    <w:link w:val="URSLevel1Bullet"/>
    <w:locked/>
    <w:rsid w:val="00790C31"/>
    <w:rPr>
      <w:rFonts w:ascii="Arial" w:eastAsia="Times New Roman" w:hAnsi="Arial" w:cs="Times New Roman"/>
      <w:sz w:val="20"/>
      <w:lang w:val="en-US"/>
    </w:rPr>
  </w:style>
  <w:style w:type="paragraph" w:customStyle="1" w:styleId="URSHeading1">
    <w:name w:val="URS Heading 1"/>
    <w:basedOn w:val="Heading1"/>
    <w:next w:val="URSHeading2"/>
    <w:rsid w:val="00790C31"/>
    <w:pPr>
      <w:keepLines w:val="0"/>
      <w:numPr>
        <w:numId w:val="13"/>
      </w:numPr>
      <w:spacing w:before="0" w:after="200"/>
      <w:jc w:val="both"/>
    </w:pPr>
    <w:rPr>
      <w:rFonts w:ascii="Arial Bold" w:eastAsia="Times New Roman" w:hAnsi="Arial Bold" w:cs="Times New Roman"/>
      <w:bCs w:val="0"/>
      <w:caps/>
      <w:color w:val="auto"/>
      <w:kern w:val="28"/>
      <w:sz w:val="20"/>
      <w:szCs w:val="20"/>
    </w:rPr>
  </w:style>
  <w:style w:type="paragraph" w:customStyle="1" w:styleId="URSText">
    <w:name w:val="URS Text"/>
    <w:basedOn w:val="Normal"/>
    <w:link w:val="URSTextChar"/>
    <w:qFormat/>
    <w:rsid w:val="00790C31"/>
    <w:pPr>
      <w:spacing w:after="200"/>
      <w:ind w:left="1276"/>
    </w:pPr>
    <w:rPr>
      <w:rFonts w:ascii="Arial" w:eastAsia="Times New Roman" w:hAnsi="Arial" w:cs="Times New Roman"/>
      <w:sz w:val="20"/>
    </w:rPr>
  </w:style>
  <w:style w:type="paragraph" w:customStyle="1" w:styleId="URSHeading2">
    <w:name w:val="URS Heading 2"/>
    <w:basedOn w:val="Heading2"/>
    <w:next w:val="URSText"/>
    <w:autoRedefine/>
    <w:rsid w:val="00790C31"/>
    <w:pPr>
      <w:numPr>
        <w:ilvl w:val="1"/>
        <w:numId w:val="13"/>
      </w:numPr>
      <w:spacing w:before="0" w:after="200"/>
    </w:pPr>
    <w:rPr>
      <w:rFonts w:ascii="Arial Bold" w:eastAsia="Times New Roman" w:hAnsi="Arial Bold" w:cs="Times New Roman"/>
      <w:bCs w:val="0"/>
      <w:color w:val="00B0F0"/>
      <w:sz w:val="20"/>
      <w:szCs w:val="20"/>
    </w:rPr>
  </w:style>
  <w:style w:type="paragraph" w:customStyle="1" w:styleId="URSHeading3">
    <w:name w:val="URS Heading 3"/>
    <w:basedOn w:val="Heading3"/>
    <w:next w:val="URSText"/>
    <w:autoRedefine/>
    <w:rsid w:val="00790C31"/>
    <w:pPr>
      <w:keepLines w:val="0"/>
      <w:numPr>
        <w:ilvl w:val="2"/>
        <w:numId w:val="13"/>
      </w:numPr>
      <w:tabs>
        <w:tab w:val="clear" w:pos="1276"/>
      </w:tabs>
      <w:spacing w:before="0" w:after="200"/>
      <w:ind w:left="709" w:hanging="709"/>
      <w:jc w:val="both"/>
    </w:pPr>
    <w:rPr>
      <w:rFonts w:ascii="Arial Bold" w:eastAsia="Times New Roman" w:hAnsi="Arial Bold" w:cs="Times New Roman"/>
      <w:bCs w:val="0"/>
      <w:i/>
      <w:color w:val="00B0F0"/>
      <w:sz w:val="20"/>
      <w:szCs w:val="20"/>
    </w:rPr>
  </w:style>
  <w:style w:type="paragraph" w:customStyle="1" w:styleId="URSHeading4">
    <w:name w:val="URS Heading 4"/>
    <w:basedOn w:val="Heading4"/>
    <w:next w:val="URSText"/>
    <w:rsid w:val="00790C31"/>
    <w:pPr>
      <w:keepLines w:val="0"/>
      <w:numPr>
        <w:ilvl w:val="3"/>
        <w:numId w:val="13"/>
      </w:numPr>
      <w:spacing w:before="0" w:after="200"/>
      <w:jc w:val="both"/>
    </w:pPr>
    <w:rPr>
      <w:rFonts w:ascii="Arial" w:eastAsia="Times New Roman" w:hAnsi="Arial" w:cs="Times New Roman"/>
      <w:bCs w:val="0"/>
      <w:iCs w:val="0"/>
      <w:color w:val="auto"/>
      <w:sz w:val="20"/>
      <w:szCs w:val="20"/>
    </w:rPr>
  </w:style>
  <w:style w:type="paragraph" w:customStyle="1" w:styleId="URSHeading5">
    <w:name w:val="URS Heading 5"/>
    <w:basedOn w:val="Heading5"/>
    <w:next w:val="URSText"/>
    <w:rsid w:val="00790C31"/>
    <w:pPr>
      <w:keepLines w:val="0"/>
      <w:numPr>
        <w:ilvl w:val="4"/>
        <w:numId w:val="13"/>
      </w:numPr>
      <w:tabs>
        <w:tab w:val="clear" w:pos="1276"/>
      </w:tabs>
      <w:spacing w:before="0" w:after="200"/>
      <w:ind w:left="2232" w:hanging="792"/>
      <w:jc w:val="both"/>
    </w:pPr>
    <w:rPr>
      <w:rFonts w:ascii="Arial" w:eastAsia="Times New Roman" w:hAnsi="Arial" w:cs="Times New Roman"/>
      <w:b/>
      <w:i/>
      <w:color w:val="auto"/>
      <w:sz w:val="20"/>
      <w:szCs w:val="20"/>
    </w:rPr>
  </w:style>
  <w:style w:type="paragraph" w:customStyle="1" w:styleId="URSHeading6">
    <w:name w:val="URS Heading 6"/>
    <w:basedOn w:val="Heading6"/>
    <w:next w:val="URSText"/>
    <w:rsid w:val="00790C31"/>
    <w:pPr>
      <w:numPr>
        <w:ilvl w:val="5"/>
        <w:numId w:val="13"/>
      </w:numPr>
      <w:tabs>
        <w:tab w:val="clear" w:pos="1276"/>
      </w:tabs>
      <w:spacing w:before="0" w:after="200"/>
      <w:ind w:left="2736" w:hanging="936"/>
      <w:jc w:val="both"/>
    </w:pPr>
    <w:rPr>
      <w:rFonts w:ascii="Arial" w:eastAsia="Times New Roman" w:hAnsi="Arial" w:cs="Times New Roman"/>
      <w:b/>
      <w:i/>
      <w:color w:val="auto"/>
      <w:sz w:val="20"/>
      <w:szCs w:val="20"/>
    </w:rPr>
  </w:style>
  <w:style w:type="paragraph" w:customStyle="1" w:styleId="URSHeading7">
    <w:name w:val="URS Heading 7"/>
    <w:basedOn w:val="Heading7"/>
    <w:next w:val="URSText"/>
    <w:rsid w:val="00790C31"/>
    <w:pPr>
      <w:numPr>
        <w:ilvl w:val="6"/>
        <w:numId w:val="13"/>
      </w:numPr>
      <w:tabs>
        <w:tab w:val="clear" w:pos="1276"/>
      </w:tabs>
      <w:spacing w:before="0" w:after="200"/>
      <w:ind w:left="3240" w:hanging="1080"/>
      <w:jc w:val="both"/>
    </w:pPr>
    <w:rPr>
      <w:rFonts w:ascii="Arial" w:eastAsia="Times New Roman" w:hAnsi="Arial" w:cs="Times New Roman"/>
      <w:b/>
      <w:i w:val="0"/>
      <w:iCs w:val="0"/>
      <w:color w:val="auto"/>
      <w:sz w:val="20"/>
      <w:szCs w:val="20"/>
    </w:rPr>
  </w:style>
  <w:style w:type="paragraph" w:customStyle="1" w:styleId="URSHeading8">
    <w:name w:val="URS Heading 8"/>
    <w:basedOn w:val="Heading8"/>
    <w:next w:val="URSText"/>
    <w:rsid w:val="00790C31"/>
    <w:pPr>
      <w:numPr>
        <w:ilvl w:val="7"/>
        <w:numId w:val="13"/>
      </w:numPr>
      <w:tabs>
        <w:tab w:val="clear" w:pos="1276"/>
      </w:tabs>
      <w:spacing w:before="0" w:after="200"/>
      <w:ind w:left="3744" w:hanging="1224"/>
      <w:jc w:val="both"/>
    </w:pPr>
    <w:rPr>
      <w:rFonts w:ascii="Arial" w:eastAsia="Times New Roman" w:hAnsi="Arial" w:cs="Times New Roman"/>
      <w:b/>
      <w:i/>
      <w:color w:val="auto"/>
      <w:sz w:val="20"/>
      <w:szCs w:val="20"/>
    </w:rPr>
  </w:style>
  <w:style w:type="paragraph" w:customStyle="1" w:styleId="URSHeading9">
    <w:name w:val="URS Heading 9"/>
    <w:basedOn w:val="Heading9"/>
    <w:next w:val="URSText"/>
    <w:rsid w:val="00790C31"/>
    <w:pPr>
      <w:numPr>
        <w:ilvl w:val="8"/>
        <w:numId w:val="13"/>
      </w:numPr>
      <w:tabs>
        <w:tab w:val="clear" w:pos="1276"/>
      </w:tabs>
      <w:spacing w:before="0" w:after="200"/>
      <w:ind w:left="4320" w:hanging="1440"/>
      <w:jc w:val="both"/>
    </w:pPr>
    <w:rPr>
      <w:rFonts w:ascii="Arial" w:eastAsia="Times New Roman" w:hAnsi="Arial" w:cs="Times New Roman"/>
      <w:b/>
      <w:iCs w:val="0"/>
      <w:color w:val="auto"/>
      <w:sz w:val="20"/>
      <w:szCs w:val="20"/>
    </w:rPr>
  </w:style>
  <w:style w:type="character" w:customStyle="1" w:styleId="URSTextChar">
    <w:name w:val="URS Text Char"/>
    <w:link w:val="URSText"/>
    <w:rsid w:val="00790C31"/>
    <w:rPr>
      <w:rFonts w:ascii="Arial" w:eastAsia="Times New Roman" w:hAnsi="Arial" w:cs="Times New Roman"/>
      <w:sz w:val="20"/>
    </w:rPr>
  </w:style>
  <w:style w:type="character" w:customStyle="1" w:styleId="Heading5Char">
    <w:name w:val="Heading 5 Char"/>
    <w:basedOn w:val="DefaultParagraphFont"/>
    <w:link w:val="Heading5"/>
    <w:uiPriority w:val="9"/>
    <w:semiHidden/>
    <w:rsid w:val="00790C3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90C3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90C3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90C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0C31"/>
    <w:rPr>
      <w:rFonts w:asciiTheme="majorHAnsi" w:eastAsiaTheme="majorEastAsia" w:hAnsiTheme="majorHAnsi" w:cstheme="majorBidi"/>
      <w:i/>
      <w:iCs/>
      <w:color w:val="272727" w:themeColor="text1" w:themeTint="D8"/>
      <w:sz w:val="21"/>
      <w:szCs w:val="21"/>
    </w:rPr>
  </w:style>
  <w:style w:type="paragraph" w:customStyle="1" w:styleId="URSBullet1">
    <w:name w:val="URS Bullet 1"/>
    <w:basedOn w:val="Normal"/>
    <w:qFormat/>
    <w:rsid w:val="00790C31"/>
    <w:pPr>
      <w:numPr>
        <w:numId w:val="14"/>
      </w:numPr>
      <w:spacing w:after="200"/>
    </w:pPr>
    <w:rPr>
      <w:rFonts w:ascii="Arial" w:eastAsia="Times New Roman" w:hAnsi="Arial" w:cs="Times New Roman"/>
      <w:sz w:val="20"/>
      <w:szCs w:val="20"/>
    </w:rPr>
  </w:style>
  <w:style w:type="paragraph" w:customStyle="1" w:styleId="URStitleblockPreparedfor">
    <w:name w:val="URS titleblock Prepared for:"/>
    <w:basedOn w:val="Normal"/>
    <w:link w:val="URStitleblockPreparedforChar"/>
    <w:rsid w:val="00D17053"/>
    <w:pPr>
      <w:autoSpaceDE w:val="0"/>
      <w:autoSpaceDN w:val="0"/>
      <w:adjustRightInd w:val="0"/>
      <w:spacing w:before="300"/>
    </w:pPr>
    <w:rPr>
      <w:rFonts w:ascii="Arial" w:eastAsia="Times New Roman" w:hAnsi="Arial" w:cs="Arial"/>
      <w:color w:val="FFFFFF"/>
      <w:sz w:val="20"/>
      <w:szCs w:val="20"/>
      <w:lang w:val="en-US"/>
    </w:rPr>
  </w:style>
  <w:style w:type="character" w:customStyle="1" w:styleId="URStitleblockPreparedforChar">
    <w:name w:val="URS titleblock Prepared for: Char"/>
    <w:link w:val="URStitleblockPreparedfor"/>
    <w:locked/>
    <w:rsid w:val="00D17053"/>
    <w:rPr>
      <w:rFonts w:ascii="Arial" w:eastAsia="Times New Roman" w:hAnsi="Arial" w:cs="Arial"/>
      <w:color w:val="FFFFFF"/>
      <w:sz w:val="20"/>
      <w:szCs w:val="20"/>
      <w:lang w:val="en-US"/>
    </w:rPr>
  </w:style>
  <w:style w:type="paragraph" w:customStyle="1" w:styleId="URSHeader">
    <w:name w:val="URS Header"/>
    <w:basedOn w:val="Normal"/>
    <w:rsid w:val="00010271"/>
    <w:pPr>
      <w:spacing w:after="120"/>
    </w:pPr>
    <w:rPr>
      <w:rFonts w:ascii="Arial" w:eastAsia="Times New Roman" w:hAnsi="Arial" w:cs="Times New Roman"/>
      <w:color w:val="0C479D"/>
      <w:sz w:val="20"/>
    </w:rPr>
  </w:style>
  <w:style w:type="character" w:customStyle="1" w:styleId="UnresolvedMention1">
    <w:name w:val="Unresolved Mention1"/>
    <w:basedOn w:val="DefaultParagraphFont"/>
    <w:uiPriority w:val="99"/>
    <w:semiHidden/>
    <w:unhideWhenUsed/>
    <w:rsid w:val="00953F37"/>
    <w:rPr>
      <w:color w:val="808080"/>
      <w:shd w:val="clear" w:color="auto" w:fill="E6E6E6"/>
    </w:rPr>
  </w:style>
  <w:style w:type="paragraph" w:customStyle="1" w:styleId="9CharCharCharCharCharChar">
    <w:name w:val="Знак Знак9 Char Char Знак Знак Char Char Знак Знак Char Char"/>
    <w:aliases w:val=" Знак Знак9 Char Char Знак Знак Char Char Знак Знак Char Char Char Char,Знак Знак9 Char Char Знак Знак Char Char Знак Знак Char Char Char Char"/>
    <w:link w:val="FootnoteReference"/>
    <w:uiPriority w:val="99"/>
    <w:rsid w:val="00247703"/>
    <w:pPr>
      <w:widowControl w:val="0"/>
      <w:suppressAutoHyphens/>
    </w:pPr>
    <w:rPr>
      <w:vertAlign w:val="superscript"/>
    </w:rPr>
  </w:style>
  <w:style w:type="character" w:styleId="FollowedHyperlink">
    <w:name w:val="FollowedHyperlink"/>
    <w:basedOn w:val="DefaultParagraphFont"/>
    <w:uiPriority w:val="99"/>
    <w:semiHidden/>
    <w:unhideWhenUsed/>
    <w:rsid w:val="00664067"/>
    <w:rPr>
      <w:color w:val="800080" w:themeColor="followedHyperlink"/>
      <w:u w:val="single"/>
    </w:rPr>
  </w:style>
  <w:style w:type="paragraph" w:customStyle="1" w:styleId="Pa1">
    <w:name w:val="Pa1"/>
    <w:basedOn w:val="Normal"/>
    <w:next w:val="Normal"/>
    <w:uiPriority w:val="99"/>
    <w:semiHidden/>
    <w:rsid w:val="001A7F63"/>
    <w:pPr>
      <w:autoSpaceDE w:val="0"/>
      <w:autoSpaceDN w:val="0"/>
      <w:adjustRightInd w:val="0"/>
      <w:spacing w:before="120" w:line="241" w:lineRule="atLeast"/>
    </w:pPr>
    <w:rPr>
      <w:rFonts w:ascii="Arial" w:eastAsiaTheme="minorHAnsi" w:hAnsi="Arial" w:cs="Arial"/>
    </w:rPr>
  </w:style>
  <w:style w:type="character" w:customStyle="1" w:styleId="UnresolvedMention">
    <w:name w:val="Unresolved Mention"/>
    <w:basedOn w:val="DefaultParagraphFont"/>
    <w:uiPriority w:val="99"/>
    <w:semiHidden/>
    <w:unhideWhenUsed/>
    <w:rsid w:val="00013B08"/>
    <w:rPr>
      <w:color w:val="808080"/>
      <w:shd w:val="clear" w:color="auto" w:fill="E6E6E6"/>
    </w:rPr>
  </w:style>
  <w:style w:type="character" w:customStyle="1" w:styleId="orgname1">
    <w:name w:val="orgname1"/>
    <w:rsid w:val="00497A0A"/>
    <w:rPr>
      <w:rFonts w:ascii="Arial" w:hAnsi="Arial" w:cs="Arial" w:hint="default"/>
      <w:b/>
      <w:bCs/>
      <w:color w:val="000000"/>
      <w:sz w:val="17"/>
      <w:szCs w:val="17"/>
    </w:rPr>
  </w:style>
  <w:style w:type="paragraph" w:customStyle="1" w:styleId="Reporting">
    <w:name w:val="Reporting"/>
    <w:basedOn w:val="Normal"/>
    <w:rsid w:val="00497A0A"/>
    <w:pPr>
      <w:numPr>
        <w:numId w:val="30"/>
      </w:numPr>
    </w:pPr>
    <w:rPr>
      <w:rFonts w:ascii="Times New Roman" w:eastAsia="Times New Roman" w:hAnsi="Times New Roman" w:cs="Times New Roman"/>
      <w:sz w:val="20"/>
      <w:szCs w:val="20"/>
    </w:rPr>
  </w:style>
  <w:style w:type="character" w:customStyle="1" w:styleId="apple-style-span">
    <w:name w:val="apple-style-span"/>
    <w:basedOn w:val="DefaultParagraphFont"/>
    <w:rsid w:val="00497A0A"/>
  </w:style>
  <w:style w:type="table" w:customStyle="1" w:styleId="WSP">
    <w:name w:val="WSP"/>
    <w:basedOn w:val="TableNormal"/>
    <w:uiPriority w:val="99"/>
    <w:rsid w:val="00A10296"/>
    <w:rPr>
      <w:rFonts w:ascii="Arial" w:eastAsiaTheme="minorHAnsi" w:hAnsi="Arial"/>
      <w:color w:val="8064A2" w:themeColor="accent4"/>
      <w:sz w:val="22"/>
      <w:szCs w:val="22"/>
    </w:rPr>
    <w:tblPr>
      <w:tblStyleRow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C4BC96" w:themeColor="background2" w:themeShade="BF"/>
        <w:insideV w:val="single" w:sz="4" w:space="0" w:color="C4BC96" w:themeColor="background2" w:themeShade="BF"/>
      </w:tblBorders>
      <w:tblCellMar>
        <w:top w:w="57" w:type="dxa"/>
        <w:left w:w="108" w:type="dxa"/>
        <w:bottom w:w="57" w:type="dxa"/>
        <w:right w:w="108" w:type="dxa"/>
      </w:tblCellMar>
    </w:tblPr>
    <w:tblStylePr w:type="firstRow">
      <w:rPr>
        <w:color w:val="C0504D" w:themeColor="accent2"/>
      </w:rPr>
      <w:tblPr/>
      <w:tcPr>
        <w:tcBorders>
          <w:top w:val="single" w:sz="4" w:space="0" w:color="4F81BD" w:themeColor="accent1"/>
          <w:left w:val="single" w:sz="4" w:space="0" w:color="4F81BD" w:themeColor="accent1"/>
          <w:bottom w:val="single" w:sz="4" w:space="0" w:color="C0504D" w:themeColor="accent2"/>
          <w:right w:val="single" w:sz="4" w:space="0" w:color="4F81BD" w:themeColor="accent1"/>
          <w:insideH w:val="nil"/>
          <w:insideV w:val="single" w:sz="4" w:space="0" w:color="C4BC96" w:themeColor="background2" w:themeShade="BF"/>
          <w:tl2br w:val="nil"/>
          <w:tr2bl w:val="nil"/>
        </w:tcBorders>
      </w:tcPr>
    </w:tblStylePr>
    <w:tblStylePr w:type="band1Horz">
      <w:tblPr/>
      <w:tcPr>
        <w:tcBorders>
          <w:top w:val="single" w:sz="4" w:space="0" w:color="C4BC96" w:themeColor="background2" w:themeShade="BF"/>
          <w:left w:val="single" w:sz="4" w:space="0" w:color="4F81BD" w:themeColor="accent1"/>
          <w:bottom w:val="single" w:sz="4" w:space="0" w:color="C4BC96" w:themeColor="background2" w:themeShade="BF"/>
          <w:right w:val="single" w:sz="4" w:space="0" w:color="4F81BD" w:themeColor="accent1"/>
          <w:insideH w:val="nil"/>
          <w:insideV w:val="single" w:sz="4" w:space="0" w:color="C4BC96" w:themeColor="background2" w:themeShade="BF"/>
          <w:tl2br w:val="nil"/>
          <w:tr2bl w:val="nil"/>
        </w:tcBorders>
        <w:shd w:val="clear" w:color="auto" w:fill="4F81BD" w:themeFill="accent1"/>
      </w:tcPr>
    </w:tblStylePr>
  </w:style>
  <w:style w:type="paragraph" w:customStyle="1" w:styleId="TableHeading">
    <w:name w:val="Table Heading"/>
    <w:basedOn w:val="Normal"/>
    <w:uiPriority w:val="6"/>
    <w:qFormat/>
    <w:rsid w:val="00A10296"/>
    <w:pPr>
      <w:spacing w:before="120" w:line="276" w:lineRule="auto"/>
    </w:pPr>
    <w:rPr>
      <w:rFonts w:ascii="Arial" w:eastAsiaTheme="minorHAnsi" w:hAnsi="Arial"/>
      <w:b/>
      <w:color w:val="C0504D" w:themeColor="accent2"/>
      <w:sz w:val="20"/>
      <w:szCs w:val="22"/>
    </w:rPr>
  </w:style>
  <w:style w:type="paragraph" w:customStyle="1" w:styleId="TableText">
    <w:name w:val="Table Text"/>
    <w:basedOn w:val="Normal"/>
    <w:link w:val="TableTextChar"/>
    <w:qFormat/>
    <w:rsid w:val="00A10296"/>
    <w:pPr>
      <w:spacing w:before="120" w:line="276" w:lineRule="auto"/>
    </w:pPr>
    <w:rPr>
      <w:rFonts w:ascii="Arial" w:eastAsiaTheme="minorHAnsi" w:hAnsi="Arial"/>
      <w:sz w:val="20"/>
      <w:szCs w:val="22"/>
    </w:rPr>
  </w:style>
  <w:style w:type="character" w:customStyle="1" w:styleId="TableTextChar">
    <w:name w:val="Table Text Char"/>
    <w:basedOn w:val="DefaultParagraphFont"/>
    <w:link w:val="TableText"/>
    <w:locked/>
    <w:rsid w:val="00A10296"/>
    <w:rPr>
      <w:rFonts w:ascii="Arial" w:eastAsiaTheme="minorHAnsi" w:hAnsi="Arial"/>
      <w:sz w:val="20"/>
      <w:szCs w:val="22"/>
    </w:rPr>
  </w:style>
  <w:style w:type="character" w:customStyle="1" w:styleId="e24kjd">
    <w:name w:val="e24kjd"/>
    <w:basedOn w:val="DefaultParagraphFont"/>
    <w:rsid w:val="00091D3E"/>
  </w:style>
</w:styles>
</file>

<file path=word/webSettings.xml><?xml version="1.0" encoding="utf-8"?>
<w:webSettings xmlns:r="http://schemas.openxmlformats.org/officeDocument/2006/relationships" xmlns:w="http://schemas.openxmlformats.org/wordprocessingml/2006/main">
  <w:divs>
    <w:div w:id="63917510">
      <w:bodyDiv w:val="1"/>
      <w:marLeft w:val="0"/>
      <w:marRight w:val="0"/>
      <w:marTop w:val="0"/>
      <w:marBottom w:val="0"/>
      <w:divBdr>
        <w:top w:val="none" w:sz="0" w:space="0" w:color="auto"/>
        <w:left w:val="none" w:sz="0" w:space="0" w:color="auto"/>
        <w:bottom w:val="none" w:sz="0" w:space="0" w:color="auto"/>
        <w:right w:val="none" w:sz="0" w:space="0" w:color="auto"/>
      </w:divBdr>
    </w:div>
    <w:div w:id="175196965">
      <w:bodyDiv w:val="1"/>
      <w:marLeft w:val="0"/>
      <w:marRight w:val="0"/>
      <w:marTop w:val="0"/>
      <w:marBottom w:val="0"/>
      <w:divBdr>
        <w:top w:val="none" w:sz="0" w:space="0" w:color="auto"/>
        <w:left w:val="none" w:sz="0" w:space="0" w:color="auto"/>
        <w:bottom w:val="none" w:sz="0" w:space="0" w:color="auto"/>
        <w:right w:val="none" w:sz="0" w:space="0" w:color="auto"/>
      </w:divBdr>
    </w:div>
    <w:div w:id="202255399">
      <w:bodyDiv w:val="1"/>
      <w:marLeft w:val="0"/>
      <w:marRight w:val="0"/>
      <w:marTop w:val="0"/>
      <w:marBottom w:val="0"/>
      <w:divBdr>
        <w:top w:val="none" w:sz="0" w:space="0" w:color="auto"/>
        <w:left w:val="none" w:sz="0" w:space="0" w:color="auto"/>
        <w:bottom w:val="none" w:sz="0" w:space="0" w:color="auto"/>
        <w:right w:val="none" w:sz="0" w:space="0" w:color="auto"/>
      </w:divBdr>
    </w:div>
    <w:div w:id="363024695">
      <w:bodyDiv w:val="1"/>
      <w:marLeft w:val="0"/>
      <w:marRight w:val="0"/>
      <w:marTop w:val="0"/>
      <w:marBottom w:val="0"/>
      <w:divBdr>
        <w:top w:val="none" w:sz="0" w:space="0" w:color="auto"/>
        <w:left w:val="none" w:sz="0" w:space="0" w:color="auto"/>
        <w:bottom w:val="none" w:sz="0" w:space="0" w:color="auto"/>
        <w:right w:val="none" w:sz="0" w:space="0" w:color="auto"/>
      </w:divBdr>
    </w:div>
    <w:div w:id="547373385">
      <w:bodyDiv w:val="1"/>
      <w:marLeft w:val="0"/>
      <w:marRight w:val="0"/>
      <w:marTop w:val="0"/>
      <w:marBottom w:val="0"/>
      <w:divBdr>
        <w:top w:val="none" w:sz="0" w:space="0" w:color="auto"/>
        <w:left w:val="none" w:sz="0" w:space="0" w:color="auto"/>
        <w:bottom w:val="none" w:sz="0" w:space="0" w:color="auto"/>
        <w:right w:val="none" w:sz="0" w:space="0" w:color="auto"/>
      </w:divBdr>
    </w:div>
    <w:div w:id="562644966">
      <w:bodyDiv w:val="1"/>
      <w:marLeft w:val="0"/>
      <w:marRight w:val="0"/>
      <w:marTop w:val="0"/>
      <w:marBottom w:val="0"/>
      <w:divBdr>
        <w:top w:val="none" w:sz="0" w:space="0" w:color="auto"/>
        <w:left w:val="none" w:sz="0" w:space="0" w:color="auto"/>
        <w:bottom w:val="none" w:sz="0" w:space="0" w:color="auto"/>
        <w:right w:val="none" w:sz="0" w:space="0" w:color="auto"/>
      </w:divBdr>
    </w:div>
    <w:div w:id="849880833">
      <w:bodyDiv w:val="1"/>
      <w:marLeft w:val="0"/>
      <w:marRight w:val="0"/>
      <w:marTop w:val="0"/>
      <w:marBottom w:val="0"/>
      <w:divBdr>
        <w:top w:val="none" w:sz="0" w:space="0" w:color="auto"/>
        <w:left w:val="none" w:sz="0" w:space="0" w:color="auto"/>
        <w:bottom w:val="none" w:sz="0" w:space="0" w:color="auto"/>
        <w:right w:val="none" w:sz="0" w:space="0" w:color="auto"/>
      </w:divBdr>
    </w:div>
    <w:div w:id="1056733993">
      <w:bodyDiv w:val="1"/>
      <w:marLeft w:val="0"/>
      <w:marRight w:val="0"/>
      <w:marTop w:val="0"/>
      <w:marBottom w:val="0"/>
      <w:divBdr>
        <w:top w:val="none" w:sz="0" w:space="0" w:color="auto"/>
        <w:left w:val="none" w:sz="0" w:space="0" w:color="auto"/>
        <w:bottom w:val="none" w:sz="0" w:space="0" w:color="auto"/>
        <w:right w:val="none" w:sz="0" w:space="0" w:color="auto"/>
      </w:divBdr>
    </w:div>
    <w:div w:id="1433894754">
      <w:bodyDiv w:val="1"/>
      <w:marLeft w:val="0"/>
      <w:marRight w:val="0"/>
      <w:marTop w:val="0"/>
      <w:marBottom w:val="0"/>
      <w:divBdr>
        <w:top w:val="none" w:sz="0" w:space="0" w:color="auto"/>
        <w:left w:val="none" w:sz="0" w:space="0" w:color="auto"/>
        <w:bottom w:val="none" w:sz="0" w:space="0" w:color="auto"/>
        <w:right w:val="none" w:sz="0" w:space="0" w:color="auto"/>
      </w:divBdr>
    </w:div>
    <w:div w:id="1512528885">
      <w:bodyDiv w:val="1"/>
      <w:marLeft w:val="0"/>
      <w:marRight w:val="0"/>
      <w:marTop w:val="0"/>
      <w:marBottom w:val="0"/>
      <w:divBdr>
        <w:top w:val="none" w:sz="0" w:space="0" w:color="auto"/>
        <w:left w:val="none" w:sz="0" w:space="0" w:color="auto"/>
        <w:bottom w:val="none" w:sz="0" w:space="0" w:color="auto"/>
        <w:right w:val="none" w:sz="0" w:space="0" w:color="auto"/>
      </w:divBdr>
    </w:div>
    <w:div w:id="1525095899">
      <w:bodyDiv w:val="1"/>
      <w:marLeft w:val="0"/>
      <w:marRight w:val="0"/>
      <w:marTop w:val="0"/>
      <w:marBottom w:val="0"/>
      <w:divBdr>
        <w:top w:val="none" w:sz="0" w:space="0" w:color="auto"/>
        <w:left w:val="none" w:sz="0" w:space="0" w:color="auto"/>
        <w:bottom w:val="none" w:sz="0" w:space="0" w:color="auto"/>
        <w:right w:val="none" w:sz="0" w:space="0" w:color="auto"/>
      </w:divBdr>
    </w:div>
    <w:div w:id="1526215436">
      <w:bodyDiv w:val="1"/>
      <w:marLeft w:val="0"/>
      <w:marRight w:val="0"/>
      <w:marTop w:val="0"/>
      <w:marBottom w:val="0"/>
      <w:divBdr>
        <w:top w:val="none" w:sz="0" w:space="0" w:color="auto"/>
        <w:left w:val="none" w:sz="0" w:space="0" w:color="auto"/>
        <w:bottom w:val="none" w:sz="0" w:space="0" w:color="auto"/>
        <w:right w:val="none" w:sz="0" w:space="0" w:color="auto"/>
      </w:divBdr>
    </w:div>
    <w:div w:id="1544290750">
      <w:bodyDiv w:val="1"/>
      <w:marLeft w:val="0"/>
      <w:marRight w:val="0"/>
      <w:marTop w:val="0"/>
      <w:marBottom w:val="0"/>
      <w:divBdr>
        <w:top w:val="none" w:sz="0" w:space="0" w:color="auto"/>
        <w:left w:val="none" w:sz="0" w:space="0" w:color="auto"/>
        <w:bottom w:val="none" w:sz="0" w:space="0" w:color="auto"/>
        <w:right w:val="none" w:sz="0" w:space="0" w:color="auto"/>
      </w:divBdr>
    </w:div>
    <w:div w:id="1558197959">
      <w:bodyDiv w:val="1"/>
      <w:marLeft w:val="0"/>
      <w:marRight w:val="0"/>
      <w:marTop w:val="0"/>
      <w:marBottom w:val="0"/>
      <w:divBdr>
        <w:top w:val="none" w:sz="0" w:space="0" w:color="auto"/>
        <w:left w:val="none" w:sz="0" w:space="0" w:color="auto"/>
        <w:bottom w:val="none" w:sz="0" w:space="0" w:color="auto"/>
        <w:right w:val="none" w:sz="0" w:space="0" w:color="auto"/>
      </w:divBdr>
    </w:div>
    <w:div w:id="1729694193">
      <w:bodyDiv w:val="1"/>
      <w:marLeft w:val="0"/>
      <w:marRight w:val="0"/>
      <w:marTop w:val="0"/>
      <w:marBottom w:val="0"/>
      <w:divBdr>
        <w:top w:val="none" w:sz="0" w:space="0" w:color="auto"/>
        <w:left w:val="none" w:sz="0" w:space="0" w:color="auto"/>
        <w:bottom w:val="none" w:sz="0" w:space="0" w:color="auto"/>
        <w:right w:val="none" w:sz="0" w:space="0" w:color="auto"/>
      </w:divBdr>
      <w:divsChild>
        <w:div w:id="611133158">
          <w:marLeft w:val="0"/>
          <w:marRight w:val="0"/>
          <w:marTop w:val="0"/>
          <w:marBottom w:val="0"/>
          <w:divBdr>
            <w:top w:val="none" w:sz="0" w:space="0" w:color="auto"/>
            <w:left w:val="none" w:sz="0" w:space="0" w:color="auto"/>
            <w:bottom w:val="none" w:sz="0" w:space="0" w:color="auto"/>
            <w:right w:val="none" w:sz="0" w:space="0" w:color="auto"/>
          </w:divBdr>
        </w:div>
      </w:divsChild>
    </w:div>
    <w:div w:id="1782535159">
      <w:bodyDiv w:val="1"/>
      <w:marLeft w:val="0"/>
      <w:marRight w:val="0"/>
      <w:marTop w:val="0"/>
      <w:marBottom w:val="0"/>
      <w:divBdr>
        <w:top w:val="none" w:sz="0" w:space="0" w:color="auto"/>
        <w:left w:val="none" w:sz="0" w:space="0" w:color="auto"/>
        <w:bottom w:val="none" w:sz="0" w:space="0" w:color="auto"/>
        <w:right w:val="none" w:sz="0" w:space="0" w:color="auto"/>
      </w:divBdr>
    </w:div>
    <w:div w:id="2014839687">
      <w:bodyDiv w:val="1"/>
      <w:marLeft w:val="0"/>
      <w:marRight w:val="0"/>
      <w:marTop w:val="0"/>
      <w:marBottom w:val="0"/>
      <w:divBdr>
        <w:top w:val="none" w:sz="0" w:space="0" w:color="auto"/>
        <w:left w:val="none" w:sz="0" w:space="0" w:color="auto"/>
        <w:bottom w:val="none" w:sz="0" w:space="0" w:color="auto"/>
        <w:right w:val="none" w:sz="0" w:space="0" w:color="auto"/>
      </w:divBdr>
    </w:div>
    <w:div w:id="203307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d45786f-a737-4735-8af6-df12fb6939a2" origin="defaultValue"/>
</file>

<file path=customXml/itemProps1.xml><?xml version="1.0" encoding="utf-8"?>
<ds:datastoreItem xmlns:ds="http://schemas.openxmlformats.org/officeDocument/2006/customXml" ds:itemID="{51F66910-8B33-4A5B-9571-60CD1B2902F5}">
  <ds:schemaRefs>
    <ds:schemaRef ds:uri="http://schemas.openxmlformats.org/officeDocument/2006/bibliography"/>
  </ds:schemaRefs>
</ds:datastoreItem>
</file>

<file path=customXml/itemProps2.xml><?xml version="1.0" encoding="utf-8"?>
<ds:datastoreItem xmlns:ds="http://schemas.openxmlformats.org/officeDocument/2006/customXml" ds:itemID="{4542921D-63F1-43C7-8BA1-D569C9208E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5419</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GID Consulting</Company>
  <LinksUpToDate>false</LinksUpToDate>
  <CharactersWithSpaces>36238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Ildiko Almasi</dc:creator>
  <cp:keywords>[EBRD]</cp:keywords>
  <cp:lastModifiedBy>Poliksena Chudo</cp:lastModifiedBy>
  <cp:revision>2</cp:revision>
  <cp:lastPrinted>2017-07-28T11:02:00Z</cp:lastPrinted>
  <dcterms:created xsi:type="dcterms:W3CDTF">2021-04-28T11:39:00Z</dcterms:created>
  <dcterms:modified xsi:type="dcterms:W3CDTF">2021-04-28T11:39:00Z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37c545a5-b67a-45f2-bfe4-a793a447b7b9</vt:lpwstr>
  </property>
  <property fmtid="{D5CDD505-2E9C-101B-9397-08002B2CF9AE}" pid="3" name="bjSaver">
    <vt:lpwstr>k1bH5bvm6Pnj4YJpYqVDM27Xx4PsfuLR</vt:lpwstr>
  </property>
  <property fmtid="{D5CDD505-2E9C-101B-9397-08002B2CF9AE}" pid="4" name="bjDocumentSecurityLabel">
    <vt:lpwstr>This item has no classification</vt:lpwstr>
  </property>
</Properties>
</file>