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268E7" w14:textId="35DC65C0" w:rsidR="0046161C" w:rsidRDefault="00C77A8A" w:rsidP="006E1E45">
      <w:pPr>
        <w:jc w:val="both"/>
        <w:rPr>
          <w:rFonts w:ascii="Arial" w:hAnsi="Arial" w:cs="Arial"/>
          <w:b/>
          <w:bCs/>
          <w:sz w:val="24"/>
        </w:rPr>
      </w:pPr>
      <w:r w:rsidRPr="00403C57">
        <w:rPr>
          <w:rFonts w:ascii="Arial" w:eastAsia="Times New Roman" w:hAnsi="Arial" w:cs="Arial"/>
          <w:iCs/>
        </w:rPr>
        <w:t xml:space="preserve">Во </w:t>
      </w:r>
      <w:r w:rsidRPr="0074280E">
        <w:rPr>
          <w:rFonts w:ascii="Arial" w:eastAsia="Times New Roman" w:hAnsi="Arial" w:cs="Arial"/>
          <w:b/>
          <w:iCs/>
        </w:rPr>
        <w:t xml:space="preserve">дел </w:t>
      </w:r>
      <w:r>
        <w:rPr>
          <w:rFonts w:ascii="Arial" w:eastAsia="Times New Roman" w:hAnsi="Arial" w:cs="Arial"/>
          <w:b/>
          <w:iCs/>
        </w:rPr>
        <w:t>I</w:t>
      </w:r>
      <w:r w:rsidRPr="0074280E">
        <w:rPr>
          <w:rFonts w:ascii="Arial" w:eastAsia="Times New Roman" w:hAnsi="Arial" w:cs="Arial"/>
          <w:b/>
          <w:iCs/>
        </w:rPr>
        <w:t>I</w:t>
      </w:r>
    </w:p>
    <w:p w14:paraId="1FAA332A" w14:textId="77777777" w:rsidR="0046161C" w:rsidRDefault="0046161C" w:rsidP="006E1E45">
      <w:pPr>
        <w:jc w:val="both"/>
        <w:rPr>
          <w:rFonts w:ascii="Arial" w:hAnsi="Arial" w:cs="Arial"/>
          <w:b/>
          <w:bCs/>
          <w:sz w:val="24"/>
        </w:rPr>
      </w:pPr>
    </w:p>
    <w:p w14:paraId="56091814" w14:textId="77777777" w:rsidR="0046161C" w:rsidRDefault="0046161C" w:rsidP="006E1E45">
      <w:pPr>
        <w:jc w:val="both"/>
        <w:rPr>
          <w:rFonts w:ascii="Arial" w:hAnsi="Arial" w:cs="Arial"/>
          <w:b/>
          <w:bCs/>
          <w:sz w:val="24"/>
        </w:rPr>
      </w:pPr>
    </w:p>
    <w:p w14:paraId="2E8ACE6B" w14:textId="5F7992FF" w:rsidR="006E1E45" w:rsidRDefault="006E1E45" w:rsidP="006E1E45">
      <w:pPr>
        <w:jc w:val="both"/>
        <w:rPr>
          <w:rFonts w:ascii="Arial" w:hAnsi="Arial" w:cs="Arial"/>
          <w:b/>
          <w:bCs/>
          <w:sz w:val="24"/>
        </w:rPr>
      </w:pPr>
      <w:r w:rsidRPr="009973D6">
        <w:rPr>
          <w:rFonts w:ascii="Arial" w:hAnsi="Arial" w:cs="Arial"/>
          <w:b/>
          <w:bCs/>
          <w:sz w:val="24"/>
        </w:rPr>
        <w:t>Дијаграм на постапките за работа на Главна Котлара при ЈУ од областа на здравството за потребите на ЈЗУ Универзитетски клиники, Завод и Ургентенцентар – Скопје</w:t>
      </w:r>
    </w:p>
    <w:p w14:paraId="1E1DAA40" w14:textId="77777777" w:rsidR="009B7E10" w:rsidRDefault="009B7E10" w:rsidP="006E1E45">
      <w:pPr>
        <w:jc w:val="both"/>
        <w:rPr>
          <w:rFonts w:ascii="Arial" w:hAnsi="Arial" w:cs="Arial"/>
          <w:b/>
          <w:bCs/>
          <w:sz w:val="24"/>
        </w:rPr>
      </w:pPr>
    </w:p>
    <w:p w14:paraId="731928BF" w14:textId="77777777" w:rsidR="009B7E10" w:rsidRDefault="009B7E10" w:rsidP="006E1E45">
      <w:pPr>
        <w:jc w:val="both"/>
        <w:rPr>
          <w:rFonts w:ascii="Arial" w:hAnsi="Arial" w:cs="Arial"/>
          <w:b/>
          <w:bCs/>
          <w:sz w:val="24"/>
        </w:rPr>
      </w:pPr>
    </w:p>
    <w:p w14:paraId="273D1CE0" w14:textId="77777777" w:rsidR="006E1E45" w:rsidRPr="009973D6" w:rsidRDefault="00586EF8" w:rsidP="006E1E45">
      <w:pPr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  <w:lang w:val="en-US"/>
        </w:rPr>
        <w:drawing>
          <wp:inline distT="0" distB="0" distL="0" distR="0" wp14:anchorId="28A043AE" wp14:editId="27513358">
            <wp:extent cx="6272774" cy="435292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63" t="17664" r="45353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74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99005" w14:textId="77777777" w:rsidR="009B7E10" w:rsidRDefault="009B7E10" w:rsidP="006E1E45">
      <w:pPr>
        <w:jc w:val="center"/>
        <w:rPr>
          <w:rFonts w:ascii="Arial" w:hAnsi="Arial" w:cs="Arial"/>
          <w:b/>
          <w:bCs/>
          <w:sz w:val="24"/>
        </w:rPr>
      </w:pPr>
    </w:p>
    <w:p w14:paraId="2E66F712" w14:textId="1B90DFC5" w:rsidR="006E1E45" w:rsidRDefault="006E1E45" w:rsidP="006E1E45">
      <w:pPr>
        <w:jc w:val="center"/>
        <w:rPr>
          <w:rFonts w:ascii="Arial" w:hAnsi="Arial" w:cs="Arial"/>
          <w:b/>
          <w:bCs/>
        </w:rPr>
      </w:pPr>
      <w:r w:rsidRPr="009973D6">
        <w:rPr>
          <w:rFonts w:ascii="Arial" w:hAnsi="Arial" w:cs="Arial"/>
          <w:b/>
          <w:bCs/>
          <w:sz w:val="24"/>
        </w:rPr>
        <w:t>Сликa бр.1</w:t>
      </w:r>
      <w:r>
        <w:rPr>
          <w:rFonts w:ascii="Arial" w:hAnsi="Arial" w:cs="Arial"/>
          <w:b/>
          <w:bCs/>
          <w:sz w:val="24"/>
        </w:rPr>
        <w:t>4</w:t>
      </w:r>
      <w:r w:rsidRPr="009973D6">
        <w:rPr>
          <w:rFonts w:ascii="Arial" w:hAnsi="Arial" w:cs="Arial"/>
          <w:b/>
          <w:bCs/>
          <w:sz w:val="24"/>
        </w:rPr>
        <w:t xml:space="preserve"> - </w:t>
      </w:r>
      <w:r w:rsidRPr="009973D6">
        <w:rPr>
          <w:rFonts w:ascii="Arial" w:hAnsi="Arial" w:cs="Arial"/>
          <w:b/>
          <w:bCs/>
        </w:rPr>
        <w:t>Дијаграм на постапките за работа на Главна Котлара при ЈУ од областа на здравството за потребите на ЈЗУ Универзитетски клиники, Завод и Ургентенцентар – Скопје</w:t>
      </w:r>
    </w:p>
    <w:p w14:paraId="1FE5481C" w14:textId="35ED9022" w:rsidR="0046161C" w:rsidRDefault="0046161C" w:rsidP="006E1E45">
      <w:pPr>
        <w:jc w:val="center"/>
        <w:rPr>
          <w:rFonts w:ascii="Arial" w:hAnsi="Arial" w:cs="Arial"/>
          <w:b/>
          <w:bCs/>
          <w:sz w:val="24"/>
        </w:rPr>
      </w:pPr>
    </w:p>
    <w:p w14:paraId="75BF2C29" w14:textId="21CD2F8B" w:rsidR="0046161C" w:rsidRDefault="0046161C" w:rsidP="006E1E45">
      <w:pPr>
        <w:jc w:val="center"/>
        <w:rPr>
          <w:rFonts w:ascii="Arial" w:hAnsi="Arial" w:cs="Arial"/>
          <w:b/>
          <w:bCs/>
          <w:sz w:val="24"/>
        </w:rPr>
      </w:pPr>
    </w:p>
    <w:p w14:paraId="57A5A430" w14:textId="0898A43A" w:rsidR="00395568" w:rsidRDefault="00395568" w:rsidP="006E1E45">
      <w:pPr>
        <w:jc w:val="center"/>
        <w:rPr>
          <w:rFonts w:ascii="Arial" w:hAnsi="Arial" w:cs="Arial"/>
          <w:b/>
          <w:bCs/>
          <w:sz w:val="24"/>
        </w:rPr>
      </w:pPr>
    </w:p>
    <w:p w14:paraId="62E0EFED" w14:textId="6A615367" w:rsidR="00395568" w:rsidRDefault="00395568" w:rsidP="006E1E45">
      <w:pPr>
        <w:jc w:val="center"/>
        <w:rPr>
          <w:rFonts w:ascii="Arial" w:hAnsi="Arial" w:cs="Arial"/>
          <w:b/>
          <w:bCs/>
          <w:sz w:val="24"/>
        </w:rPr>
      </w:pPr>
    </w:p>
    <w:p w14:paraId="32C97D5F" w14:textId="77777777" w:rsidR="00395568" w:rsidRPr="009973D6" w:rsidRDefault="00395568" w:rsidP="006E1E45">
      <w:pPr>
        <w:jc w:val="center"/>
        <w:rPr>
          <w:rFonts w:ascii="Arial" w:hAnsi="Arial" w:cs="Arial"/>
          <w:b/>
          <w:bCs/>
          <w:sz w:val="24"/>
        </w:rPr>
      </w:pPr>
    </w:p>
    <w:p w14:paraId="0FDF06E4" w14:textId="506D12A9" w:rsidR="00535173" w:rsidRPr="0046161C" w:rsidRDefault="00535173" w:rsidP="0046161C">
      <w:pPr>
        <w:jc w:val="center"/>
        <w:rPr>
          <w:b/>
          <w:bCs/>
          <w:sz w:val="24"/>
          <w:szCs w:val="24"/>
        </w:rPr>
      </w:pPr>
      <w:r w:rsidRPr="0046161C">
        <w:rPr>
          <w:rFonts w:ascii="Arial" w:eastAsia="Times New Roman" w:hAnsi="Arial" w:cs="Arial"/>
          <w:b/>
          <w:bCs/>
          <w:iCs/>
          <w:sz w:val="24"/>
          <w:szCs w:val="24"/>
        </w:rPr>
        <w:lastRenderedPageBreak/>
        <w:t>Опис на техничките активности</w:t>
      </w:r>
      <w:r w:rsidR="0046161C" w:rsidRPr="0046161C">
        <w:rPr>
          <w:b/>
          <w:bCs/>
          <w:sz w:val="24"/>
          <w:szCs w:val="24"/>
        </w:rPr>
        <w:t xml:space="preserve"> </w:t>
      </w:r>
      <w:r w:rsidRPr="0046161C">
        <w:rPr>
          <w:rFonts w:ascii="Arial" w:eastAsia="Times New Roman" w:hAnsi="Arial" w:cs="Arial"/>
          <w:b/>
          <w:bCs/>
          <w:iCs/>
          <w:sz w:val="24"/>
          <w:szCs w:val="24"/>
        </w:rPr>
        <w:t>- детален опис на технолошкиот процес</w:t>
      </w:r>
    </w:p>
    <w:p w14:paraId="5B3ECD8F" w14:textId="77777777" w:rsidR="00395568" w:rsidRDefault="00395568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</w:p>
    <w:p w14:paraId="48BF9A28" w14:textId="76DB6F03" w:rsidR="0046161C" w:rsidRDefault="0046161C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  <w:r w:rsidRPr="009973D6">
        <w:rPr>
          <w:rFonts w:ascii="Arial" w:hAnsi="Arial" w:cs="Arial"/>
          <w:sz w:val="24"/>
        </w:rPr>
        <w:t xml:space="preserve">Основна дејност на инсталацијата е </w:t>
      </w:r>
      <w:r w:rsidRPr="009973D6">
        <w:rPr>
          <w:rFonts w:ascii="Arial" w:hAnsi="Arial" w:cs="Arial"/>
          <w:sz w:val="24"/>
          <w:szCs w:val="24"/>
        </w:rPr>
        <w:t>производство и дистрибуција на топлинска енергија од главна котлара до корисниците, во облик на технолошка пареа, топловодно греење и санитарна топла вода</w:t>
      </w:r>
      <w:r w:rsidRPr="009973D6">
        <w:rPr>
          <w:rFonts w:ascii="Arial" w:hAnsi="Arial" w:cs="Arial"/>
          <w:sz w:val="24"/>
        </w:rPr>
        <w:t xml:space="preserve">. </w:t>
      </w:r>
    </w:p>
    <w:p w14:paraId="7989C8A5" w14:textId="77777777" w:rsidR="0046161C" w:rsidRPr="009973D6" w:rsidRDefault="0046161C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</w:p>
    <w:p w14:paraId="35E35329" w14:textId="5FE892EC" w:rsidR="0046161C" w:rsidRDefault="0046161C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  <w:r w:rsidRPr="009973D6">
        <w:rPr>
          <w:rFonts w:ascii="Arial" w:hAnsi="Arial" w:cs="Arial"/>
          <w:sz w:val="24"/>
        </w:rPr>
        <w:t xml:space="preserve">Инсталацијата </w:t>
      </w:r>
      <w:r w:rsidRPr="002214D9">
        <w:rPr>
          <w:rFonts w:ascii="Arial" w:hAnsi="Arial" w:cs="Arial"/>
          <w:b/>
          <w:bCs/>
          <w:sz w:val="24"/>
        </w:rPr>
        <w:t>Главна Котлара</w:t>
      </w:r>
      <w:r w:rsidRPr="009973D6">
        <w:rPr>
          <w:rFonts w:ascii="Arial" w:hAnsi="Arial" w:cs="Arial"/>
          <w:sz w:val="24"/>
        </w:rPr>
        <w:t xml:space="preserve"> на „ЈУ од областа на здравството за потребите на ЈЗУ Универзитетски клиники, Завод и Ургентенцентар - Скопје“</w:t>
      </w:r>
      <w:r w:rsidR="005E0F03">
        <w:rPr>
          <w:rFonts w:ascii="Arial" w:hAnsi="Arial" w:cs="Arial"/>
          <w:sz w:val="24"/>
        </w:rPr>
        <w:t xml:space="preserve"> </w:t>
      </w:r>
      <w:r w:rsidR="00416DD2">
        <w:rPr>
          <w:rFonts w:ascii="Arial" w:hAnsi="Arial" w:cs="Arial"/>
          <w:sz w:val="24"/>
        </w:rPr>
        <w:t xml:space="preserve">, согласно шемата, </w:t>
      </w:r>
      <w:r w:rsidR="005E0F03">
        <w:rPr>
          <w:rFonts w:ascii="Arial" w:hAnsi="Arial" w:cs="Arial"/>
          <w:sz w:val="24"/>
        </w:rPr>
        <w:t xml:space="preserve">своето производство го извршува </w:t>
      </w:r>
      <w:r w:rsidR="00416DD2">
        <w:rPr>
          <w:rFonts w:ascii="Arial" w:hAnsi="Arial" w:cs="Arial"/>
          <w:sz w:val="24"/>
        </w:rPr>
        <w:t>с</w:t>
      </w:r>
      <w:r w:rsidR="005E0F03">
        <w:rPr>
          <w:rFonts w:ascii="Arial" w:hAnsi="Arial" w:cs="Arial"/>
          <w:sz w:val="24"/>
        </w:rPr>
        <w:t xml:space="preserve">о </w:t>
      </w:r>
      <w:r w:rsidR="00416DD2">
        <w:rPr>
          <w:rFonts w:ascii="Arial" w:hAnsi="Arial" w:cs="Arial"/>
          <w:sz w:val="24"/>
        </w:rPr>
        <w:t xml:space="preserve">котлите 1,2,3 и 4 кои во работа се вклучуваат согласно надворешната температура ( </w:t>
      </w:r>
      <w:r w:rsidR="004D1614">
        <w:rPr>
          <w:rFonts w:ascii="Arial" w:hAnsi="Arial" w:cs="Arial"/>
          <w:sz w:val="24"/>
        </w:rPr>
        <w:t>активни се еден, два или три</w:t>
      </w:r>
      <w:r w:rsidR="00416DD2">
        <w:rPr>
          <w:rFonts w:ascii="Arial" w:hAnsi="Arial" w:cs="Arial"/>
          <w:sz w:val="24"/>
        </w:rPr>
        <w:t xml:space="preserve"> котл</w:t>
      </w:r>
      <w:r w:rsidR="004D1614">
        <w:rPr>
          <w:rFonts w:ascii="Arial" w:hAnsi="Arial" w:cs="Arial"/>
          <w:sz w:val="24"/>
        </w:rPr>
        <w:t>а</w:t>
      </w:r>
      <w:r w:rsidR="00416DD2">
        <w:rPr>
          <w:rFonts w:ascii="Arial" w:hAnsi="Arial" w:cs="Arial"/>
          <w:sz w:val="24"/>
        </w:rPr>
        <w:t>).</w:t>
      </w:r>
    </w:p>
    <w:p w14:paraId="70DBF3A3" w14:textId="1A2BF992" w:rsidR="002214D9" w:rsidRDefault="00FE411D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Со сите елементи во котларата управува и контролира работник- котлар.      </w:t>
      </w:r>
      <w:r w:rsidR="002214D9">
        <w:rPr>
          <w:rFonts w:ascii="Arial" w:hAnsi="Arial" w:cs="Arial"/>
          <w:sz w:val="24"/>
        </w:rPr>
        <w:t xml:space="preserve">Во котелот </w:t>
      </w:r>
      <w:r w:rsidR="00C63337">
        <w:rPr>
          <w:rFonts w:ascii="Arial" w:hAnsi="Arial" w:cs="Arial"/>
          <w:sz w:val="24"/>
        </w:rPr>
        <w:t xml:space="preserve">ракувачот за палење создава електрична искра (го пали котелот), </w:t>
      </w:r>
      <w:r w:rsidR="002214D9">
        <w:rPr>
          <w:rFonts w:ascii="Arial" w:hAnsi="Arial" w:cs="Arial"/>
          <w:sz w:val="24"/>
        </w:rPr>
        <w:t>горивото</w:t>
      </w:r>
      <w:r w:rsidR="00C63337" w:rsidRPr="00C63337">
        <w:rPr>
          <w:rFonts w:ascii="Arial" w:hAnsi="Arial" w:cs="Arial"/>
          <w:sz w:val="24"/>
        </w:rPr>
        <w:t xml:space="preserve"> </w:t>
      </w:r>
      <w:r w:rsidR="00C63337">
        <w:rPr>
          <w:rFonts w:ascii="Arial" w:hAnsi="Arial" w:cs="Arial"/>
          <w:sz w:val="24"/>
        </w:rPr>
        <w:t>согорува</w:t>
      </w:r>
      <w:r w:rsidR="002214D9">
        <w:rPr>
          <w:rFonts w:ascii="Arial" w:hAnsi="Arial" w:cs="Arial"/>
          <w:sz w:val="24"/>
        </w:rPr>
        <w:t xml:space="preserve">, </w:t>
      </w:r>
      <w:r w:rsidR="00C63337">
        <w:rPr>
          <w:rFonts w:ascii="Arial" w:hAnsi="Arial" w:cs="Arial"/>
          <w:sz w:val="24"/>
        </w:rPr>
        <w:t xml:space="preserve">се </w:t>
      </w:r>
      <w:r w:rsidR="002214D9">
        <w:rPr>
          <w:rFonts w:ascii="Arial" w:hAnsi="Arial" w:cs="Arial"/>
          <w:sz w:val="24"/>
        </w:rPr>
        <w:t>создава топлин</w:t>
      </w:r>
      <w:r w:rsidR="007053C2">
        <w:rPr>
          <w:rFonts w:ascii="Arial" w:hAnsi="Arial" w:cs="Arial"/>
          <w:sz w:val="24"/>
        </w:rPr>
        <w:t>а</w:t>
      </w:r>
      <w:r w:rsidR="00C63337">
        <w:rPr>
          <w:rFonts w:ascii="Arial" w:hAnsi="Arial" w:cs="Arial"/>
          <w:sz w:val="24"/>
        </w:rPr>
        <w:t xml:space="preserve"> која</w:t>
      </w:r>
      <w:r w:rsidR="002214D9">
        <w:rPr>
          <w:rFonts w:ascii="Arial" w:hAnsi="Arial" w:cs="Arial"/>
          <w:sz w:val="24"/>
        </w:rPr>
        <w:t xml:space="preserve"> ја загрева  напојната вода до работен притисок 6 бари и работна температура 184 степени ( водена пареа), </w:t>
      </w:r>
      <w:r w:rsidR="00C63337">
        <w:rPr>
          <w:rFonts w:ascii="Arial" w:hAnsi="Arial" w:cs="Arial"/>
          <w:sz w:val="24"/>
        </w:rPr>
        <w:t xml:space="preserve">потоа </w:t>
      </w:r>
      <w:r w:rsidR="007053C2">
        <w:rPr>
          <w:rFonts w:ascii="Arial" w:hAnsi="Arial" w:cs="Arial"/>
          <w:sz w:val="24"/>
        </w:rPr>
        <w:t>топлинската енергија</w:t>
      </w:r>
      <w:r w:rsidR="002214D9">
        <w:rPr>
          <w:rFonts w:ascii="Arial" w:hAnsi="Arial" w:cs="Arial"/>
          <w:sz w:val="24"/>
        </w:rPr>
        <w:t xml:space="preserve"> во вид на пареа се дистрибуира преку распределител-7 до корисниците (директни и индеректни). </w:t>
      </w:r>
    </w:p>
    <w:p w14:paraId="109E3938" w14:textId="5ABD1AB3" w:rsidR="002214D9" w:rsidRDefault="002214D9" w:rsidP="002214D9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Директните корисници ја користат топлината како технолошка пареа, а за другте индиректни корисници топлината ја дистрибуираме </w:t>
      </w:r>
      <w:r w:rsidR="00FE411D">
        <w:rPr>
          <w:rFonts w:ascii="Arial" w:hAnsi="Arial" w:cs="Arial"/>
          <w:sz w:val="24"/>
        </w:rPr>
        <w:t>како радијаторско греење во секундарен круг-8 (преку три топлински изменувачи топлината</w:t>
      </w:r>
      <w:r w:rsidR="00C63337">
        <w:rPr>
          <w:rFonts w:ascii="Arial" w:hAnsi="Arial" w:cs="Arial"/>
          <w:sz w:val="24"/>
        </w:rPr>
        <w:t xml:space="preserve"> на дел од произведената пареа</w:t>
      </w:r>
      <w:r w:rsidR="00FE411D">
        <w:rPr>
          <w:rFonts w:ascii="Arial" w:hAnsi="Arial" w:cs="Arial"/>
          <w:sz w:val="24"/>
        </w:rPr>
        <w:t xml:space="preserve"> се префрла на вода во секундарен круг</w:t>
      </w:r>
      <w:r w:rsidR="00C63337">
        <w:rPr>
          <w:rFonts w:ascii="Arial" w:hAnsi="Arial" w:cs="Arial"/>
          <w:sz w:val="24"/>
        </w:rPr>
        <w:t>,</w:t>
      </w:r>
      <w:r w:rsidR="00FE411D">
        <w:rPr>
          <w:rFonts w:ascii="Arial" w:hAnsi="Arial" w:cs="Arial"/>
          <w:sz w:val="24"/>
        </w:rPr>
        <w:t xml:space="preserve"> при што </w:t>
      </w:r>
      <w:r>
        <w:rPr>
          <w:rFonts w:ascii="Arial" w:hAnsi="Arial" w:cs="Arial"/>
          <w:sz w:val="24"/>
        </w:rPr>
        <w:t xml:space="preserve">пареата </w:t>
      </w:r>
      <w:r w:rsidR="00FE411D">
        <w:rPr>
          <w:rFonts w:ascii="Arial" w:hAnsi="Arial" w:cs="Arial"/>
          <w:sz w:val="24"/>
        </w:rPr>
        <w:t>се трансформира во кондензат</w:t>
      </w:r>
      <w:r w:rsidR="00186096">
        <w:rPr>
          <w:rFonts w:ascii="Arial" w:hAnsi="Arial" w:cs="Arial"/>
          <w:sz w:val="24"/>
        </w:rPr>
        <w:t xml:space="preserve"> (топла вода)</w:t>
      </w:r>
      <w:r w:rsidR="00FE411D">
        <w:rPr>
          <w:rFonts w:ascii="Arial" w:hAnsi="Arial" w:cs="Arial"/>
          <w:sz w:val="24"/>
        </w:rPr>
        <w:t xml:space="preserve"> кој се враќа во резерварот-6 т.е. оди повторно во истиот циклус на производство)</w:t>
      </w:r>
      <w:r w:rsidR="00186096">
        <w:rPr>
          <w:rFonts w:ascii="Arial" w:hAnsi="Arial" w:cs="Arial"/>
          <w:sz w:val="24"/>
        </w:rPr>
        <w:t>.</w:t>
      </w:r>
    </w:p>
    <w:p w14:paraId="4747EEE6" w14:textId="0E5ADD6D" w:rsidR="00416DD2" w:rsidRPr="009973D6" w:rsidRDefault="00416DD2" w:rsidP="0046161C">
      <w:pPr>
        <w:spacing w:after="0"/>
        <w:ind w:firstLine="54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За работа котлите користат влезна/</w:t>
      </w:r>
      <w:r w:rsidR="00C63337">
        <w:rPr>
          <w:rFonts w:ascii="Arial" w:hAnsi="Arial" w:cs="Arial"/>
          <w:sz w:val="24"/>
        </w:rPr>
        <w:t>третирана/</w:t>
      </w:r>
      <w:r>
        <w:rPr>
          <w:rFonts w:ascii="Arial" w:hAnsi="Arial" w:cs="Arial"/>
          <w:sz w:val="24"/>
        </w:rPr>
        <w:t>напојна вода од резевоар-6 која е омекната/третирана во Системот за омекнување-5, гориво природен гас од централен довод</w:t>
      </w:r>
      <w:r w:rsidR="00FE411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  или во ретки случаи мазут од резервоарите 9 и 10)</w:t>
      </w:r>
      <w:r w:rsidR="00BF4759">
        <w:rPr>
          <w:rFonts w:ascii="Arial" w:hAnsi="Arial" w:cs="Arial"/>
          <w:sz w:val="24"/>
        </w:rPr>
        <w:t xml:space="preserve"> и електрична енергија од централен довод</w:t>
      </w:r>
      <w:r w:rsidR="00FE411D">
        <w:rPr>
          <w:rFonts w:ascii="Arial" w:hAnsi="Arial" w:cs="Arial"/>
          <w:sz w:val="24"/>
        </w:rPr>
        <w:t xml:space="preserve">. </w:t>
      </w:r>
    </w:p>
    <w:p w14:paraId="47482984" w14:textId="7B1DBF35" w:rsidR="00B95CEE" w:rsidRPr="00B95CEE" w:rsidRDefault="00186096" w:rsidP="00B95CEE">
      <w:pPr>
        <w:spacing w:after="0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hAnsi="Arial" w:cs="Arial"/>
          <w:sz w:val="24"/>
        </w:rPr>
        <w:tab/>
      </w:r>
      <w:r w:rsidR="00B95CEE" w:rsidRPr="00B95CEE">
        <w:rPr>
          <w:rFonts w:ascii="Arial" w:eastAsia="Times New Roman" w:hAnsi="Arial" w:cs="Arial"/>
          <w:iCs/>
          <w:sz w:val="24"/>
          <w:szCs w:val="24"/>
        </w:rPr>
        <w:t>Инсталацијата</w:t>
      </w:r>
      <w:r w:rsidR="00B95CEE">
        <w:rPr>
          <w:rFonts w:ascii="Arial" w:eastAsia="Times New Roman" w:hAnsi="Arial" w:cs="Arial"/>
          <w:iCs/>
          <w:sz w:val="24"/>
          <w:szCs w:val="24"/>
          <w:lang w:val="en-US"/>
        </w:rPr>
        <w:t>-</w:t>
      </w:r>
      <w:r w:rsidR="00B95CEE" w:rsidRPr="00B95CEE">
        <w:rPr>
          <w:rFonts w:ascii="Arial" w:eastAsia="Times New Roman" w:hAnsi="Arial" w:cs="Arial"/>
          <w:iCs/>
          <w:sz w:val="24"/>
          <w:szCs w:val="24"/>
        </w:rPr>
        <w:t>котлара</w:t>
      </w:r>
      <w:r w:rsidR="00B95CEE">
        <w:rPr>
          <w:rFonts w:ascii="Arial" w:eastAsia="Times New Roman" w:hAnsi="Arial" w:cs="Arial"/>
          <w:iCs/>
          <w:sz w:val="24"/>
          <w:szCs w:val="24"/>
          <w:lang w:val="en-US"/>
        </w:rPr>
        <w:t xml:space="preserve"> </w:t>
      </w:r>
      <w:r w:rsidR="00B95CEE" w:rsidRPr="00B95CEE">
        <w:rPr>
          <w:rFonts w:ascii="Arial" w:eastAsia="Times New Roman" w:hAnsi="Arial" w:cs="Arial"/>
          <w:iCs/>
          <w:sz w:val="24"/>
          <w:szCs w:val="24"/>
        </w:rPr>
        <w:t xml:space="preserve">користи двоцевен систем за дистрибуција </w:t>
      </w:r>
      <w:r w:rsidR="00B95CEE">
        <w:rPr>
          <w:rFonts w:ascii="Arial" w:hAnsi="Arial" w:cs="Arial"/>
          <w:sz w:val="24"/>
        </w:rPr>
        <w:t xml:space="preserve">на топлинска енергија во облик </w:t>
      </w:r>
      <w:r w:rsidR="00B95CEE" w:rsidRPr="00B95CEE">
        <w:rPr>
          <w:rFonts w:ascii="Arial" w:eastAsia="Times New Roman" w:hAnsi="Arial" w:cs="Arial"/>
          <w:iCs/>
          <w:sz w:val="24"/>
          <w:szCs w:val="24"/>
        </w:rPr>
        <w:t xml:space="preserve">на пареа и греење (пареата се враќа во облик на кондензат, а топловодното греење циркулира во затворен систем). </w:t>
      </w:r>
    </w:p>
    <w:p w14:paraId="488468CD" w14:textId="1AB55166" w:rsidR="00535173" w:rsidRDefault="00535173" w:rsidP="00535173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iCs/>
        </w:rPr>
      </w:pPr>
    </w:p>
    <w:p w14:paraId="58098344" w14:textId="43563736" w:rsidR="00B36A4E" w:rsidRPr="00186096" w:rsidRDefault="0039602A" w:rsidP="00B36A4E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Инсталацијата</w:t>
      </w:r>
      <w:r w:rsidR="00B36A4E" w:rsidRPr="00186096">
        <w:rPr>
          <w:rFonts w:ascii="Arial" w:hAnsi="Arial" w:cs="Arial"/>
          <w:sz w:val="24"/>
        </w:rPr>
        <w:t xml:space="preserve"> </w:t>
      </w:r>
      <w:r w:rsidR="00B36A4E" w:rsidRPr="0039602A">
        <w:rPr>
          <w:rFonts w:ascii="Arial" w:hAnsi="Arial" w:cs="Arial"/>
          <w:b/>
          <w:bCs/>
          <w:sz w:val="24"/>
        </w:rPr>
        <w:t>Главна Котлара</w:t>
      </w:r>
      <w:r w:rsidR="00B36A4E" w:rsidRPr="00186096">
        <w:rPr>
          <w:rFonts w:ascii="Arial" w:hAnsi="Arial" w:cs="Arial"/>
          <w:sz w:val="24"/>
        </w:rPr>
        <w:t xml:space="preserve"> располага со:</w:t>
      </w:r>
    </w:p>
    <w:p w14:paraId="7FFDBD69" w14:textId="15FF1A2D" w:rsidR="00B36A4E" w:rsidRPr="009973D6" w:rsidRDefault="00B36A4E" w:rsidP="00B36A4E">
      <w:pPr>
        <w:numPr>
          <w:ilvl w:val="1"/>
          <w:numId w:val="1"/>
        </w:numPr>
        <w:spacing w:after="200" w:line="240" w:lineRule="auto"/>
        <w:jc w:val="both"/>
        <w:rPr>
          <w:rFonts w:ascii="Arial" w:hAnsi="Arial" w:cs="Arial"/>
          <w:sz w:val="24"/>
        </w:rPr>
      </w:pPr>
      <w:r w:rsidRPr="009973D6">
        <w:rPr>
          <w:rFonts w:ascii="Arial" w:hAnsi="Arial" w:cs="Arial"/>
          <w:sz w:val="24"/>
        </w:rPr>
        <w:t>3 подземни резервоари за мазут</w:t>
      </w:r>
      <w:r w:rsidR="00186096">
        <w:rPr>
          <w:rFonts w:ascii="Arial" w:hAnsi="Arial" w:cs="Arial"/>
          <w:sz w:val="24"/>
        </w:rPr>
        <w:t xml:space="preserve"> (9)</w:t>
      </w:r>
      <w:r w:rsidRPr="009973D6">
        <w:rPr>
          <w:rFonts w:ascii="Arial" w:hAnsi="Arial" w:cs="Arial"/>
          <w:sz w:val="24"/>
        </w:rPr>
        <w:t xml:space="preserve">, </w:t>
      </w:r>
    </w:p>
    <w:p w14:paraId="4458730F" w14:textId="54171EA2" w:rsidR="00B36A4E" w:rsidRPr="009973D6" w:rsidRDefault="00B36A4E" w:rsidP="00B36A4E">
      <w:pPr>
        <w:numPr>
          <w:ilvl w:val="1"/>
          <w:numId w:val="1"/>
        </w:numPr>
        <w:tabs>
          <w:tab w:val="left" w:pos="810"/>
        </w:tabs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9973D6">
        <w:rPr>
          <w:rFonts w:ascii="Arial" w:hAnsi="Arial" w:cs="Arial"/>
          <w:sz w:val="24"/>
        </w:rPr>
        <w:t>1 надземен резервоар за мазут</w:t>
      </w:r>
      <w:r w:rsidR="00186096">
        <w:rPr>
          <w:rFonts w:ascii="Arial" w:hAnsi="Arial" w:cs="Arial"/>
          <w:sz w:val="24"/>
        </w:rPr>
        <w:t xml:space="preserve"> (10)</w:t>
      </w:r>
      <w:r w:rsidRPr="009973D6">
        <w:rPr>
          <w:rFonts w:ascii="Arial" w:hAnsi="Arial" w:cs="Arial"/>
          <w:sz w:val="24"/>
        </w:rPr>
        <w:t>,</w:t>
      </w:r>
    </w:p>
    <w:p w14:paraId="1042E17E" w14:textId="3E3E8621" w:rsidR="00B36A4E" w:rsidRPr="009973D6" w:rsidRDefault="00B36A4E" w:rsidP="00B36A4E">
      <w:pPr>
        <w:numPr>
          <w:ilvl w:val="1"/>
          <w:numId w:val="1"/>
        </w:numPr>
        <w:tabs>
          <w:tab w:val="left" w:pos="810"/>
        </w:tabs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9973D6">
        <w:rPr>
          <w:rFonts w:ascii="Arial" w:hAnsi="Arial" w:cs="Arial"/>
          <w:sz w:val="24"/>
          <w:szCs w:val="24"/>
        </w:rPr>
        <w:t>2 резервоари за омекнување на вода</w:t>
      </w:r>
      <w:r w:rsidR="00C63337">
        <w:rPr>
          <w:rFonts w:ascii="Arial" w:hAnsi="Arial" w:cs="Arial"/>
          <w:sz w:val="24"/>
          <w:szCs w:val="24"/>
        </w:rPr>
        <w:t>, како дел од (5)</w:t>
      </w:r>
    </w:p>
    <w:p w14:paraId="70D1467C" w14:textId="6B165DBD" w:rsidR="00B36A4E" w:rsidRPr="009973D6" w:rsidRDefault="00B36A4E" w:rsidP="00B36A4E">
      <w:pPr>
        <w:numPr>
          <w:ilvl w:val="1"/>
          <w:numId w:val="1"/>
        </w:numPr>
        <w:tabs>
          <w:tab w:val="left" w:pos="810"/>
        </w:tabs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9973D6">
        <w:rPr>
          <w:rFonts w:ascii="Arial" w:hAnsi="Arial" w:cs="Arial"/>
          <w:sz w:val="24"/>
          <w:szCs w:val="24"/>
        </w:rPr>
        <w:t xml:space="preserve">напоен резервоар за свежа вода </w:t>
      </w:r>
      <w:r w:rsidR="00186096">
        <w:rPr>
          <w:rFonts w:ascii="Arial" w:hAnsi="Arial" w:cs="Arial"/>
          <w:sz w:val="24"/>
          <w:szCs w:val="24"/>
        </w:rPr>
        <w:t>(6)</w:t>
      </w:r>
    </w:p>
    <w:p w14:paraId="1565E41F" w14:textId="4A2AEF75" w:rsidR="00535173" w:rsidRDefault="00B1665D" w:rsidP="00535173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iCs/>
        </w:rPr>
      </w:pPr>
      <w:r>
        <w:rPr>
          <w:rFonts w:ascii="Arial" w:eastAsia="Times New Roman" w:hAnsi="Arial" w:cs="Arial"/>
          <w:iCs/>
        </w:rPr>
        <w:t xml:space="preserve">, </w:t>
      </w:r>
      <w:r w:rsidR="0046161C">
        <w:rPr>
          <w:rFonts w:ascii="Arial" w:eastAsia="Times New Roman" w:hAnsi="Arial" w:cs="Arial"/>
          <w:iCs/>
        </w:rPr>
        <w:t xml:space="preserve">кои се </w:t>
      </w:r>
      <w:r w:rsidR="00B36A4E">
        <w:rPr>
          <w:rFonts w:ascii="Arial" w:eastAsia="Times New Roman" w:hAnsi="Arial" w:cs="Arial"/>
          <w:iCs/>
        </w:rPr>
        <w:t>прикажани на слика 1</w:t>
      </w:r>
      <w:r w:rsidR="0046161C">
        <w:rPr>
          <w:rFonts w:ascii="Arial" w:eastAsia="Times New Roman" w:hAnsi="Arial" w:cs="Arial"/>
          <w:iCs/>
        </w:rPr>
        <w:t>4</w:t>
      </w:r>
      <w:r w:rsidR="00B36A4E">
        <w:rPr>
          <w:rFonts w:ascii="Arial" w:eastAsia="Times New Roman" w:hAnsi="Arial" w:cs="Arial"/>
          <w:iCs/>
        </w:rPr>
        <w:t>.1 со соодветни координати.</w:t>
      </w:r>
    </w:p>
    <w:p w14:paraId="264BA208" w14:textId="77777777" w:rsidR="00B36A4E" w:rsidRDefault="00B36A4E" w:rsidP="00535173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iCs/>
        </w:rPr>
      </w:pPr>
    </w:p>
    <w:p w14:paraId="0B2EFC67" w14:textId="791C527E" w:rsidR="006E1E45" w:rsidRDefault="00CE045D">
      <w:r>
        <w:rPr>
          <w:noProof/>
        </w:rPr>
        <w:lastRenderedPageBreak/>
        <w:drawing>
          <wp:inline distT="0" distB="0" distL="0" distR="0" wp14:anchorId="4E95AF59" wp14:editId="173D2768">
            <wp:extent cx="5943600" cy="33433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7" t="9402" r="13462" b="8547"/>
                    <a:stretch/>
                  </pic:blipFill>
                  <pic:spPr bwMode="auto">
                    <a:xfrm>
                      <a:off x="0" y="0"/>
                      <a:ext cx="5943600" cy="334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D2007" w14:textId="70B7E60C" w:rsidR="00CE045D" w:rsidRPr="009973D6" w:rsidRDefault="00CE045D" w:rsidP="00CE045D">
      <w:pPr>
        <w:jc w:val="center"/>
        <w:rPr>
          <w:rFonts w:ascii="Arial" w:hAnsi="Arial" w:cs="Arial"/>
          <w:b/>
          <w:bCs/>
          <w:sz w:val="24"/>
        </w:rPr>
      </w:pPr>
      <w:r w:rsidRPr="009973D6">
        <w:rPr>
          <w:rFonts w:ascii="Arial" w:hAnsi="Arial" w:cs="Arial"/>
          <w:b/>
          <w:bCs/>
          <w:sz w:val="24"/>
        </w:rPr>
        <w:t>Сликa бр.1</w:t>
      </w:r>
      <w:r w:rsidR="0046161C">
        <w:rPr>
          <w:rFonts w:ascii="Arial" w:hAnsi="Arial" w:cs="Arial"/>
          <w:b/>
          <w:bCs/>
          <w:sz w:val="24"/>
        </w:rPr>
        <w:t>4</w:t>
      </w:r>
      <w:r>
        <w:rPr>
          <w:rFonts w:ascii="Arial" w:hAnsi="Arial" w:cs="Arial"/>
          <w:b/>
          <w:bCs/>
          <w:sz w:val="24"/>
          <w:lang w:val="en-US"/>
        </w:rPr>
        <w:t>.1</w:t>
      </w:r>
      <w:r w:rsidRPr="009973D6">
        <w:rPr>
          <w:rFonts w:ascii="Arial" w:hAnsi="Arial" w:cs="Arial"/>
          <w:b/>
          <w:bCs/>
          <w:sz w:val="24"/>
        </w:rPr>
        <w:t xml:space="preserve"> - </w:t>
      </w:r>
      <w:r w:rsidR="00535173">
        <w:rPr>
          <w:rFonts w:ascii="Arial" w:hAnsi="Arial" w:cs="Arial"/>
          <w:b/>
          <w:bCs/>
        </w:rPr>
        <w:t>Мапа со коти на резервоарите</w:t>
      </w:r>
      <w:r w:rsidRPr="009973D6">
        <w:rPr>
          <w:rFonts w:ascii="Arial" w:hAnsi="Arial" w:cs="Arial"/>
          <w:b/>
          <w:bCs/>
        </w:rPr>
        <w:t xml:space="preserve"> </w:t>
      </w:r>
      <w:r w:rsidR="00535173">
        <w:rPr>
          <w:rFonts w:ascii="Arial" w:hAnsi="Arial" w:cs="Arial"/>
          <w:b/>
          <w:bCs/>
        </w:rPr>
        <w:t>во</w:t>
      </w:r>
      <w:r w:rsidRPr="009973D6">
        <w:rPr>
          <w:rFonts w:ascii="Arial" w:hAnsi="Arial" w:cs="Arial"/>
          <w:b/>
          <w:bCs/>
        </w:rPr>
        <w:t xml:space="preserve"> Главна Котлара при ЈУ од областа на здравството за потребите на ЈЗУ Универзитетски клиники, Завод и Ургентенцентар – Скопје</w:t>
      </w:r>
    </w:p>
    <w:p w14:paraId="2495A501" w14:textId="77777777" w:rsidR="006E1E45" w:rsidRDefault="006E1E45"/>
    <w:p w14:paraId="1BE7E9F0" w14:textId="2DE9310E" w:rsidR="006E1E45" w:rsidRDefault="006E1E45"/>
    <w:p w14:paraId="3ED11839" w14:textId="0ADA708C" w:rsidR="006E1E45" w:rsidRDefault="006E1E45"/>
    <w:p w14:paraId="769B0757" w14:textId="1DBAAB73" w:rsidR="006E1E45" w:rsidRDefault="006E1E45"/>
    <w:p w14:paraId="1D501633" w14:textId="24705794" w:rsidR="00DD1569" w:rsidRDefault="00DD1569"/>
    <w:p w14:paraId="04DC9353" w14:textId="1D0C805E" w:rsidR="00DD1569" w:rsidRDefault="00DD1569"/>
    <w:p w14:paraId="03A545E2" w14:textId="76769743" w:rsidR="00DD1569" w:rsidRDefault="00DD1569"/>
    <w:p w14:paraId="3E95CCF7" w14:textId="13E501AA" w:rsidR="00DD1569" w:rsidRDefault="00DD1569"/>
    <w:p w14:paraId="537D99BE" w14:textId="147FF6B4" w:rsidR="00DD1569" w:rsidRDefault="00DD1569"/>
    <w:p w14:paraId="0C28015B" w14:textId="75C8A8BE" w:rsidR="00DD1569" w:rsidRDefault="00DD1569"/>
    <w:p w14:paraId="2DFE7311" w14:textId="15911856" w:rsidR="00DD1569" w:rsidRDefault="00DD1569"/>
    <w:p w14:paraId="7A5F67D1" w14:textId="391EAF31" w:rsidR="00DD1569" w:rsidRDefault="00DD1569"/>
    <w:p w14:paraId="6933C4CA" w14:textId="0A412621" w:rsidR="00DD1569" w:rsidRDefault="00DD1569"/>
    <w:p w14:paraId="00606F92" w14:textId="0EA4F4A1" w:rsidR="00395568" w:rsidRDefault="00395568"/>
    <w:p w14:paraId="69498DFE" w14:textId="45D938BF" w:rsidR="00395568" w:rsidRDefault="00395568"/>
    <w:p w14:paraId="3962E3E2" w14:textId="77777777" w:rsidR="00395568" w:rsidRDefault="00395568"/>
    <w:p w14:paraId="6E8FD96B" w14:textId="1F94D337" w:rsidR="00DD1569" w:rsidRDefault="00DD1569"/>
    <w:p w14:paraId="485447F5" w14:textId="77D55D89" w:rsidR="00AB24C8" w:rsidRDefault="00535173" w:rsidP="00AB24C8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CB177B">
        <w:rPr>
          <w:rFonts w:ascii="Arial" w:eastAsia="Times New Roman" w:hAnsi="Arial" w:cs="Arial"/>
          <w:iCs/>
          <w:sz w:val="24"/>
          <w:szCs w:val="24"/>
        </w:rPr>
        <w:lastRenderedPageBreak/>
        <w:t xml:space="preserve">Во </w:t>
      </w:r>
      <w:r w:rsidRPr="00CB177B">
        <w:rPr>
          <w:rFonts w:ascii="Arial" w:eastAsia="Times New Roman" w:hAnsi="Arial" w:cs="Arial"/>
          <w:b/>
          <w:iCs/>
          <w:sz w:val="24"/>
          <w:szCs w:val="24"/>
        </w:rPr>
        <w:t xml:space="preserve">дел </w:t>
      </w:r>
      <w:r w:rsidR="00871CB5" w:rsidRPr="00CB177B">
        <w:rPr>
          <w:rFonts w:ascii="Arial" w:eastAsia="Times New Roman" w:hAnsi="Arial" w:cs="Arial"/>
          <w:b/>
          <w:iCs/>
          <w:sz w:val="24"/>
          <w:szCs w:val="24"/>
          <w:lang w:val="en-US"/>
        </w:rPr>
        <w:t>IV</w:t>
      </w:r>
      <w:r w:rsidR="00B95CEE" w:rsidRPr="00CB177B">
        <w:rPr>
          <w:rFonts w:ascii="Arial" w:eastAsia="Times New Roman" w:hAnsi="Arial" w:cs="Arial"/>
          <w:iCs/>
          <w:sz w:val="24"/>
          <w:szCs w:val="24"/>
          <w:lang w:val="en-US"/>
        </w:rPr>
        <w:t xml:space="preserve"> </w:t>
      </w:r>
      <w:r w:rsidRPr="00CB177B">
        <w:rPr>
          <w:rFonts w:ascii="Arial" w:eastAsia="Times New Roman" w:hAnsi="Arial" w:cs="Arial"/>
          <w:iCs/>
          <w:sz w:val="24"/>
          <w:szCs w:val="24"/>
        </w:rPr>
        <w:t>-Суровини и помошни материјали и енергии употребени или произведени во инсталацијата</w:t>
      </w:r>
    </w:p>
    <w:p w14:paraId="4F725504" w14:textId="77777777" w:rsidR="00CB177B" w:rsidRPr="00CB177B" w:rsidRDefault="00CB177B" w:rsidP="00AB24C8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iCs/>
          <w:sz w:val="24"/>
          <w:szCs w:val="24"/>
        </w:rPr>
      </w:pPr>
    </w:p>
    <w:p w14:paraId="07DC8EE8" w14:textId="31FBAA4F" w:rsidR="00CB177B" w:rsidRDefault="00CB177B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Описот на техноло</w:t>
      </w:r>
      <w:r w:rsidR="002B34F8">
        <w:rPr>
          <w:rFonts w:ascii="Arial" w:eastAsia="Times New Roman" w:hAnsi="Arial" w:cs="Arial"/>
          <w:iCs/>
          <w:sz w:val="24"/>
          <w:szCs w:val="24"/>
        </w:rPr>
        <w:t>ш</w:t>
      </w:r>
      <w:r>
        <w:rPr>
          <w:rFonts w:ascii="Arial" w:eastAsia="Times New Roman" w:hAnsi="Arial" w:cs="Arial"/>
          <w:iCs/>
          <w:sz w:val="24"/>
          <w:szCs w:val="24"/>
        </w:rPr>
        <w:t>киот процес</w:t>
      </w:r>
      <w:r w:rsidR="00CE35C7">
        <w:rPr>
          <w:rFonts w:ascii="Arial" w:eastAsia="Times New Roman" w:hAnsi="Arial" w:cs="Arial"/>
          <w:iCs/>
          <w:sz w:val="24"/>
          <w:szCs w:val="24"/>
        </w:rPr>
        <w:t xml:space="preserve"> во котларата</w:t>
      </w:r>
      <w:r>
        <w:rPr>
          <w:rFonts w:ascii="Arial" w:eastAsia="Times New Roman" w:hAnsi="Arial" w:cs="Arial"/>
          <w:iCs/>
          <w:sz w:val="24"/>
          <w:szCs w:val="24"/>
        </w:rPr>
        <w:t xml:space="preserve"> е даден во дел</w:t>
      </w:r>
      <w:r>
        <w:rPr>
          <w:rFonts w:ascii="Arial" w:eastAsia="Times New Roman" w:hAnsi="Arial" w:cs="Arial"/>
          <w:iCs/>
          <w:sz w:val="24"/>
          <w:szCs w:val="24"/>
          <w:lang w:val="en-US"/>
        </w:rPr>
        <w:t xml:space="preserve"> II, </w:t>
      </w:r>
      <w:r>
        <w:rPr>
          <w:rFonts w:ascii="Arial" w:eastAsia="Times New Roman" w:hAnsi="Arial" w:cs="Arial"/>
          <w:iCs/>
          <w:sz w:val="24"/>
          <w:szCs w:val="24"/>
        </w:rPr>
        <w:t>а согласно шемата на сл.14. може да констатираме дека кога котларата работи и на природен гас и на мазут (и во двата случаја) помошните материјали кои се користат се исти и тоа: Масло за подмачкување (таб.2), таблетирана сол (таб.3)</w:t>
      </w:r>
      <w:r w:rsidR="000E4375">
        <w:rPr>
          <w:rFonts w:ascii="Arial" w:eastAsia="Times New Roman" w:hAnsi="Arial" w:cs="Arial"/>
          <w:iCs/>
          <w:sz w:val="24"/>
          <w:szCs w:val="24"/>
        </w:rPr>
        <w:t>.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</w:p>
    <w:p w14:paraId="1EC1734A" w14:textId="062C3F28" w:rsidR="00CE35C7" w:rsidRDefault="00CE35C7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На следната шема се дадени сите влезни и излезни елементи во процесот:</w:t>
      </w:r>
    </w:p>
    <w:p w14:paraId="42FD9293" w14:textId="5C3E2BFF" w:rsidR="000C5A2D" w:rsidRDefault="000C5A2D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noProof/>
        </w:rPr>
        <w:drawing>
          <wp:inline distT="0" distB="0" distL="0" distR="0" wp14:anchorId="582AC2CE" wp14:editId="70C0AB17">
            <wp:extent cx="5400675" cy="1866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12" t="24502" r="53846" b="51567"/>
                    <a:stretch/>
                  </pic:blipFill>
                  <pic:spPr bwMode="auto">
                    <a:xfrm>
                      <a:off x="0" y="0"/>
                      <a:ext cx="5409418" cy="186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588D0" w14:textId="14ECF163" w:rsidR="002B34F8" w:rsidRDefault="002B34F8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Постапката за промена</w:t>
      </w:r>
      <w:r w:rsidR="00EF07F8">
        <w:rPr>
          <w:rFonts w:ascii="Arial" w:eastAsia="Times New Roman" w:hAnsi="Arial" w:cs="Arial"/>
          <w:iCs/>
          <w:sz w:val="24"/>
          <w:szCs w:val="24"/>
        </w:rPr>
        <w:t>/префрлување</w:t>
      </w:r>
      <w:r>
        <w:rPr>
          <w:rFonts w:ascii="Arial" w:eastAsia="Times New Roman" w:hAnsi="Arial" w:cs="Arial"/>
          <w:iCs/>
          <w:sz w:val="24"/>
          <w:szCs w:val="24"/>
        </w:rPr>
        <w:t xml:space="preserve"> на </w:t>
      </w:r>
      <w:r w:rsidR="00EF07F8">
        <w:rPr>
          <w:rFonts w:ascii="Arial" w:eastAsia="Times New Roman" w:hAnsi="Arial" w:cs="Arial"/>
          <w:iCs/>
          <w:sz w:val="24"/>
          <w:szCs w:val="24"/>
        </w:rPr>
        <w:t>горивото/суровината од природен гас кон мазут, како и обратно, е едноставна и автоматизирана. Истата се изведува едноставно со завртување на копче од командниот пулт</w:t>
      </w:r>
      <w:r w:rsidR="00EC4652">
        <w:rPr>
          <w:rFonts w:ascii="Arial" w:eastAsia="Times New Roman" w:hAnsi="Arial" w:cs="Arial"/>
          <w:iCs/>
          <w:sz w:val="24"/>
          <w:szCs w:val="24"/>
        </w:rPr>
        <w:t xml:space="preserve">, бидејки опремата на двете инсталации за гориво (природен гас и мазут) е активна цело време.            Да напоменеме само дека, од искуство, можно е при префрлување на типот на гориво да се случи </w:t>
      </w:r>
      <w:r w:rsidR="00C4431C">
        <w:rPr>
          <w:rFonts w:ascii="Arial" w:eastAsia="Times New Roman" w:hAnsi="Arial" w:cs="Arial"/>
          <w:iCs/>
          <w:sz w:val="24"/>
          <w:szCs w:val="24"/>
        </w:rPr>
        <w:t xml:space="preserve">котелот </w:t>
      </w:r>
      <w:r w:rsidR="00EC4652">
        <w:rPr>
          <w:rFonts w:ascii="Arial" w:eastAsia="Times New Roman" w:hAnsi="Arial" w:cs="Arial"/>
          <w:iCs/>
          <w:sz w:val="24"/>
          <w:szCs w:val="24"/>
        </w:rPr>
        <w:t xml:space="preserve">да не запали веднаш. Во тој случај </w:t>
      </w:r>
      <w:r w:rsidR="00C4431C">
        <w:rPr>
          <w:rFonts w:ascii="Arial" w:eastAsia="Times New Roman" w:hAnsi="Arial" w:cs="Arial"/>
          <w:iCs/>
          <w:sz w:val="24"/>
          <w:szCs w:val="24"/>
        </w:rPr>
        <w:t xml:space="preserve">котларот насобраниот мазут во дизната </w:t>
      </w:r>
      <w:r w:rsidR="00542009">
        <w:rPr>
          <w:rFonts w:ascii="Arial" w:eastAsia="Times New Roman" w:hAnsi="Arial" w:cs="Arial"/>
          <w:iCs/>
          <w:sz w:val="24"/>
          <w:szCs w:val="24"/>
        </w:rPr>
        <w:t xml:space="preserve">рачно </w:t>
      </w:r>
      <w:r w:rsidR="00C4431C">
        <w:rPr>
          <w:rFonts w:ascii="Arial" w:eastAsia="Times New Roman" w:hAnsi="Arial" w:cs="Arial"/>
          <w:iCs/>
          <w:sz w:val="24"/>
          <w:szCs w:val="24"/>
        </w:rPr>
        <w:t>го истура во канта, бидејки е густ и некористен долго време и го истура пак во резевоар (9) за мазут</w:t>
      </w:r>
      <w:r w:rsidR="00542009">
        <w:rPr>
          <w:rFonts w:ascii="Arial" w:eastAsia="Times New Roman" w:hAnsi="Arial" w:cs="Arial"/>
          <w:iCs/>
          <w:sz w:val="24"/>
          <w:szCs w:val="24"/>
          <w:lang w:val="en-US"/>
        </w:rPr>
        <w:t xml:space="preserve"> </w:t>
      </w:r>
      <w:r w:rsidR="00542009">
        <w:rPr>
          <w:rFonts w:ascii="Arial" w:eastAsia="Times New Roman" w:hAnsi="Arial" w:cs="Arial"/>
          <w:iCs/>
          <w:sz w:val="24"/>
          <w:szCs w:val="24"/>
        </w:rPr>
        <w:t>(ништо не се фрла)</w:t>
      </w:r>
      <w:r w:rsidR="00C4431C">
        <w:rPr>
          <w:rFonts w:ascii="Arial" w:eastAsia="Times New Roman" w:hAnsi="Arial" w:cs="Arial"/>
          <w:iCs/>
          <w:sz w:val="24"/>
          <w:szCs w:val="24"/>
        </w:rPr>
        <w:t>.</w:t>
      </w:r>
      <w:r w:rsidR="00542009">
        <w:rPr>
          <w:rFonts w:ascii="Arial" w:eastAsia="Times New Roman" w:hAnsi="Arial" w:cs="Arial"/>
          <w:iCs/>
          <w:sz w:val="24"/>
          <w:szCs w:val="24"/>
        </w:rPr>
        <w:t xml:space="preserve"> Котларот ја повторува постапката за палење на котелот.</w:t>
      </w:r>
    </w:p>
    <w:p w14:paraId="670C3D6D" w14:textId="1DD242AD" w:rsidR="000E65E7" w:rsidRDefault="000E65E7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Постапката за промена/префрлување на горивото/суровината од мазут кон</w:t>
      </w:r>
      <w:r w:rsidRPr="000E65E7">
        <w:rPr>
          <w:rFonts w:ascii="Arial" w:eastAsia="Times New Roman" w:hAnsi="Arial" w:cs="Arial"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Cs/>
          <w:sz w:val="24"/>
          <w:szCs w:val="24"/>
        </w:rPr>
        <w:t xml:space="preserve">природен гас е обратна, со завртување на копчето од командниот пулт на претходната позиција. Во овој случај никогаш нема застој бидејки природниот гас </w:t>
      </w:r>
      <w:r w:rsidR="00815352">
        <w:rPr>
          <w:rFonts w:ascii="Arial" w:eastAsia="Times New Roman" w:hAnsi="Arial" w:cs="Arial"/>
          <w:iCs/>
          <w:sz w:val="24"/>
          <w:szCs w:val="24"/>
        </w:rPr>
        <w:t>има стабилна густина и вискозитет.</w:t>
      </w:r>
      <w:r>
        <w:rPr>
          <w:rFonts w:ascii="Arial" w:eastAsia="Times New Roman" w:hAnsi="Arial" w:cs="Arial"/>
          <w:iCs/>
          <w:sz w:val="24"/>
          <w:szCs w:val="24"/>
        </w:rPr>
        <w:t xml:space="preserve"> </w:t>
      </w:r>
    </w:p>
    <w:p w14:paraId="3BD29F56" w14:textId="19004802" w:rsidR="002B34F8" w:rsidRDefault="00815352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>Времетраењето на постапката за префрлување на типот гориво, од мазут кон</w:t>
      </w:r>
      <w:r w:rsidRPr="000E65E7">
        <w:rPr>
          <w:rFonts w:ascii="Arial" w:eastAsia="Times New Roman" w:hAnsi="Arial" w:cs="Arial"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Cs/>
          <w:sz w:val="24"/>
          <w:szCs w:val="24"/>
        </w:rPr>
        <w:t>природен гас и обратно, е многу кратко/моментално ( неколку секунди).</w:t>
      </w:r>
    </w:p>
    <w:p w14:paraId="5FF9E320" w14:textId="77777777" w:rsidR="002B34F8" w:rsidRDefault="002B34F8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</w:p>
    <w:p w14:paraId="3FA1CFC7" w14:textId="1A378BC6" w:rsidR="00AB24C8" w:rsidRDefault="002D7071" w:rsidP="00AB24C8">
      <w:pPr>
        <w:tabs>
          <w:tab w:val="left" w:pos="6663"/>
        </w:tabs>
        <w:autoSpaceDE w:val="0"/>
        <w:autoSpaceDN w:val="0"/>
        <w:adjustRightInd w:val="0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Cs/>
          <w:sz w:val="24"/>
          <w:szCs w:val="24"/>
        </w:rPr>
        <w:t xml:space="preserve">Инсталацијата Котлара </w:t>
      </w:r>
      <w:r w:rsidR="00AB24C8">
        <w:rPr>
          <w:rFonts w:ascii="Arial" w:eastAsia="Times New Roman" w:hAnsi="Arial" w:cs="Arial"/>
          <w:iCs/>
          <w:sz w:val="24"/>
          <w:szCs w:val="24"/>
        </w:rPr>
        <w:t xml:space="preserve">за суровина/гориво исклучиво </w:t>
      </w:r>
      <w:r>
        <w:rPr>
          <w:rFonts w:ascii="Arial" w:eastAsia="Times New Roman" w:hAnsi="Arial" w:cs="Arial"/>
          <w:iCs/>
          <w:sz w:val="24"/>
          <w:szCs w:val="24"/>
        </w:rPr>
        <w:t>користи природен гас</w:t>
      </w:r>
      <w:r w:rsidR="00AB24C8">
        <w:rPr>
          <w:rFonts w:ascii="Arial" w:eastAsia="Times New Roman" w:hAnsi="Arial" w:cs="Arial"/>
          <w:iCs/>
          <w:sz w:val="24"/>
          <w:szCs w:val="24"/>
        </w:rPr>
        <w:t xml:space="preserve"> </w:t>
      </w:r>
      <w:r>
        <w:rPr>
          <w:rFonts w:ascii="Arial" w:eastAsia="Times New Roman" w:hAnsi="Arial" w:cs="Arial"/>
          <w:iCs/>
          <w:sz w:val="24"/>
          <w:szCs w:val="24"/>
        </w:rPr>
        <w:t xml:space="preserve">( или мазут </w:t>
      </w:r>
      <w:r w:rsidRPr="00B95CEE">
        <w:rPr>
          <w:rFonts w:ascii="Arial" w:eastAsia="Times New Roman" w:hAnsi="Arial" w:cs="Arial"/>
          <w:sz w:val="24"/>
          <w:szCs w:val="24"/>
        </w:rPr>
        <w:t>во исклучителни случаи</w:t>
      </w:r>
      <w:r>
        <w:rPr>
          <w:rFonts w:ascii="Arial" w:eastAsia="Times New Roman" w:hAnsi="Arial" w:cs="Arial"/>
          <w:sz w:val="24"/>
          <w:szCs w:val="24"/>
        </w:rPr>
        <w:t>-</w:t>
      </w:r>
      <w:r w:rsidRPr="00B95CEE">
        <w:rPr>
          <w:rFonts w:ascii="Arial" w:eastAsia="Times New Roman" w:hAnsi="Arial" w:cs="Arial"/>
          <w:sz w:val="24"/>
          <w:szCs w:val="24"/>
        </w:rPr>
        <w:t>единствено при дефект на гасната линија</w:t>
      </w:r>
      <w:r>
        <w:rPr>
          <w:rFonts w:ascii="Arial" w:eastAsia="Times New Roman" w:hAnsi="Arial" w:cs="Arial"/>
          <w:sz w:val="24"/>
          <w:szCs w:val="24"/>
        </w:rPr>
        <w:t xml:space="preserve"> или виша сила</w:t>
      </w:r>
      <w:r w:rsidRPr="00B95CEE">
        <w:rPr>
          <w:rFonts w:ascii="Arial" w:eastAsia="Times New Roman" w:hAnsi="Arial" w:cs="Arial"/>
          <w:sz w:val="24"/>
          <w:szCs w:val="24"/>
        </w:rPr>
        <w:t>)</w:t>
      </w:r>
      <w:r w:rsidR="00AB24C8">
        <w:rPr>
          <w:rFonts w:ascii="Arial" w:eastAsia="Times New Roman" w:hAnsi="Arial" w:cs="Arial"/>
          <w:sz w:val="24"/>
          <w:szCs w:val="24"/>
        </w:rPr>
        <w:t>, дадени подолу во табела 1</w:t>
      </w:r>
      <w:r w:rsidRPr="00B95CEE">
        <w:rPr>
          <w:rFonts w:ascii="Arial" w:eastAsia="Times New Roman" w:hAnsi="Arial" w:cs="Arial"/>
          <w:sz w:val="24"/>
          <w:szCs w:val="24"/>
        </w:rPr>
        <w:t>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1545255F" w14:textId="3B4CD9E8" w:rsidR="00A81F8F" w:rsidRPr="00AB24C8" w:rsidRDefault="00AB24C8" w:rsidP="00AB24C8">
      <w:pPr>
        <w:tabs>
          <w:tab w:val="left" w:pos="6663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Во последниве 5 г. нема прекин во дистрибуцијата на природниот гас. </w:t>
      </w:r>
    </w:p>
    <w:sectPr w:rsidR="00A81F8F" w:rsidRPr="00AB24C8" w:rsidSect="00395568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C C Times">
    <w:altName w:val="Cambria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C408E"/>
    <w:multiLevelType w:val="hybridMultilevel"/>
    <w:tmpl w:val="E1C273A0"/>
    <w:lvl w:ilvl="0" w:tplc="042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EE65A6A"/>
    <w:multiLevelType w:val="hybridMultilevel"/>
    <w:tmpl w:val="BAC0CC24"/>
    <w:lvl w:ilvl="0" w:tplc="91141110">
      <w:start w:val="2"/>
      <w:numFmt w:val="bullet"/>
      <w:lvlText w:val="-"/>
      <w:lvlJc w:val="left"/>
      <w:pPr>
        <w:ind w:left="720" w:hanging="360"/>
      </w:pPr>
      <w:rPr>
        <w:rFonts w:ascii="MAC C Times" w:eastAsia="Times New Roman" w:hAnsi="MAC C Times" w:cs="Arial" w:hint="default"/>
      </w:rPr>
    </w:lvl>
    <w:lvl w:ilvl="1" w:tplc="91141110">
      <w:start w:val="2"/>
      <w:numFmt w:val="bullet"/>
      <w:lvlText w:val="-"/>
      <w:lvlJc w:val="left"/>
      <w:pPr>
        <w:ind w:left="1440" w:hanging="360"/>
      </w:pPr>
      <w:rPr>
        <w:rFonts w:ascii="MAC C Times" w:eastAsia="Times New Roman" w:hAnsi="MAC C Times" w:cs="Arial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59019F"/>
    <w:multiLevelType w:val="hybridMultilevel"/>
    <w:tmpl w:val="D89A0B1C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112BB"/>
    <w:multiLevelType w:val="hybridMultilevel"/>
    <w:tmpl w:val="65FC12CC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1E45"/>
    <w:rsid w:val="00027E1B"/>
    <w:rsid w:val="000C5A2D"/>
    <w:rsid w:val="000E4375"/>
    <w:rsid w:val="000E65E7"/>
    <w:rsid w:val="000F14E1"/>
    <w:rsid w:val="00186096"/>
    <w:rsid w:val="002214D9"/>
    <w:rsid w:val="002B34F8"/>
    <w:rsid w:val="002D7071"/>
    <w:rsid w:val="00395568"/>
    <w:rsid w:val="0039602A"/>
    <w:rsid w:val="0039660B"/>
    <w:rsid w:val="004111EE"/>
    <w:rsid w:val="00416DD2"/>
    <w:rsid w:val="0046161C"/>
    <w:rsid w:val="004B1EB3"/>
    <w:rsid w:val="004C5B1D"/>
    <w:rsid w:val="004D1614"/>
    <w:rsid w:val="00535173"/>
    <w:rsid w:val="00542009"/>
    <w:rsid w:val="00586EF8"/>
    <w:rsid w:val="005E0F03"/>
    <w:rsid w:val="006E1E45"/>
    <w:rsid w:val="007053C2"/>
    <w:rsid w:val="00776655"/>
    <w:rsid w:val="00815352"/>
    <w:rsid w:val="00871CB5"/>
    <w:rsid w:val="008F5D3A"/>
    <w:rsid w:val="009B3D22"/>
    <w:rsid w:val="009B7E10"/>
    <w:rsid w:val="00A81F8F"/>
    <w:rsid w:val="00AB24C8"/>
    <w:rsid w:val="00B023C1"/>
    <w:rsid w:val="00B1665D"/>
    <w:rsid w:val="00B23C3F"/>
    <w:rsid w:val="00B36A4E"/>
    <w:rsid w:val="00B648D2"/>
    <w:rsid w:val="00B95CEE"/>
    <w:rsid w:val="00BF4759"/>
    <w:rsid w:val="00C4431C"/>
    <w:rsid w:val="00C63337"/>
    <w:rsid w:val="00C77A8A"/>
    <w:rsid w:val="00CB177B"/>
    <w:rsid w:val="00CE045D"/>
    <w:rsid w:val="00CE35C7"/>
    <w:rsid w:val="00D508CB"/>
    <w:rsid w:val="00DB317B"/>
    <w:rsid w:val="00DD1569"/>
    <w:rsid w:val="00E91333"/>
    <w:rsid w:val="00EC4652"/>
    <w:rsid w:val="00EF07F8"/>
    <w:rsid w:val="00FE15BB"/>
    <w:rsid w:val="00FE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93B39"/>
  <w15:docId w15:val="{9CF0920F-25A9-45ED-A3E6-1D2562FC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45"/>
    <w:pPr>
      <w:spacing w:after="160" w:line="259" w:lineRule="auto"/>
    </w:pPr>
    <w:rPr>
      <w:rFonts w:ascii="Calibri" w:eastAsia="Calibri" w:hAnsi="Calibri" w:cs="Times New Roman"/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CEE"/>
    <w:pPr>
      <w:keepNext/>
      <w:keepLines/>
      <w:spacing w:before="480" w:after="0" w:line="276" w:lineRule="auto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E4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95CEE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stojceni</dc:creator>
  <cp:lastModifiedBy>Stojce Nikolovski</cp:lastModifiedBy>
  <cp:revision>40</cp:revision>
  <cp:lastPrinted>2022-02-16T12:37:00Z</cp:lastPrinted>
  <dcterms:created xsi:type="dcterms:W3CDTF">2022-02-14T12:23:00Z</dcterms:created>
  <dcterms:modified xsi:type="dcterms:W3CDTF">2022-02-16T12:41:00Z</dcterms:modified>
</cp:coreProperties>
</file>