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65" w:rsidRDefault="00CF2265" w:rsidP="00B944D0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B76AB3">
        <w:rPr>
          <w:rFonts w:ascii="Arial" w:hAnsi="Arial" w:cs="Arial"/>
        </w:rPr>
        <w:t xml:space="preserve">Врз основа на член 50 од Законот за локалната самоуправа </w:t>
      </w:r>
      <w:r w:rsidR="00B3040B" w:rsidRPr="00B76AB3">
        <w:rPr>
          <w:rFonts w:ascii="Arial" w:hAnsi="Arial" w:cs="Arial"/>
        </w:rPr>
        <w:t>(</w:t>
      </w:r>
      <w:r w:rsidR="00B3040B" w:rsidRPr="00B76AB3">
        <w:rPr>
          <w:rFonts w:ascii="Arial" w:hAnsi="Arial" w:cs="Arial"/>
          <w:lang w:val="mk-MK"/>
        </w:rPr>
        <w:t>„</w:t>
      </w:r>
      <w:r w:rsidRPr="00B76AB3">
        <w:rPr>
          <w:rFonts w:ascii="Arial" w:hAnsi="Arial" w:cs="Arial"/>
        </w:rPr>
        <w:t>Службен весник на Р</w:t>
      </w:r>
      <w:r w:rsidR="004111FC" w:rsidRPr="00B76AB3">
        <w:rPr>
          <w:rFonts w:ascii="Arial" w:hAnsi="Arial" w:cs="Arial"/>
          <w:lang w:val="mk-MK"/>
        </w:rPr>
        <w:t xml:space="preserve">епублика </w:t>
      </w:r>
      <w:r w:rsidRPr="00B76AB3">
        <w:rPr>
          <w:rFonts w:ascii="Arial" w:hAnsi="Arial" w:cs="Arial"/>
        </w:rPr>
        <w:t>М</w:t>
      </w:r>
      <w:r w:rsidR="004111FC" w:rsidRPr="00B76AB3">
        <w:rPr>
          <w:rFonts w:ascii="Arial" w:hAnsi="Arial" w:cs="Arial"/>
          <w:lang w:val="mk-MK"/>
        </w:rPr>
        <w:t>акедонија</w:t>
      </w:r>
      <w:r w:rsidRPr="00B76AB3">
        <w:rPr>
          <w:rFonts w:ascii="Arial" w:hAnsi="Arial" w:cs="Arial"/>
        </w:rPr>
        <w:t>’’ број 05/02)</w:t>
      </w:r>
      <w:r w:rsidRPr="00B76AB3">
        <w:rPr>
          <w:rFonts w:ascii="Arial" w:hAnsi="Arial" w:cs="Arial"/>
          <w:lang w:val="mk-MK"/>
        </w:rPr>
        <w:t xml:space="preserve">, </w:t>
      </w:r>
      <w:r w:rsidRPr="00B76AB3">
        <w:rPr>
          <w:rFonts w:ascii="Arial" w:hAnsi="Arial" w:cs="Arial"/>
        </w:rPr>
        <w:t>Градоначалникот на Град Скопје донесе</w:t>
      </w:r>
    </w:p>
    <w:p w:rsidR="009407A9" w:rsidRPr="009407A9" w:rsidRDefault="009407A9" w:rsidP="00B944D0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3254D4" w:rsidRPr="00B76AB3" w:rsidRDefault="003254D4" w:rsidP="00B944D0">
      <w:pPr>
        <w:spacing w:after="0" w:line="240" w:lineRule="auto"/>
        <w:jc w:val="both"/>
        <w:rPr>
          <w:rFonts w:ascii="Arial" w:hAnsi="Arial" w:cs="Arial"/>
          <w:color w:val="FF0000"/>
          <w:lang w:val="mk-MK"/>
        </w:rPr>
      </w:pPr>
    </w:p>
    <w:p w:rsidR="00B1071E" w:rsidRPr="00993534" w:rsidRDefault="00B1071E" w:rsidP="00B944D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25A7C">
        <w:rPr>
          <w:rFonts w:ascii="Arial" w:hAnsi="Arial" w:cs="Arial"/>
          <w:b/>
          <w:sz w:val="22"/>
          <w:szCs w:val="22"/>
          <w:lang w:val="mk-MK"/>
        </w:rPr>
        <w:t>ПРАВИЛНИК</w:t>
      </w:r>
    </w:p>
    <w:p w:rsidR="00637E16" w:rsidRPr="00E25A7C" w:rsidRDefault="00637E16" w:rsidP="00637E16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 w:rsidRPr="00E25A7C">
        <w:rPr>
          <w:rFonts w:ascii="Arial" w:hAnsi="Arial" w:cs="Arial"/>
          <w:b/>
          <w:lang w:val="mk-MK"/>
        </w:rPr>
        <w:t>за начин</w:t>
      </w:r>
      <w:r w:rsidR="00F6169F" w:rsidRPr="00E25A7C">
        <w:rPr>
          <w:rFonts w:ascii="Arial" w:hAnsi="Arial" w:cs="Arial"/>
          <w:b/>
          <w:lang w:val="mk-MK"/>
        </w:rPr>
        <w:t>от</w:t>
      </w:r>
      <w:r w:rsidR="003F7B2F" w:rsidRPr="00E25A7C">
        <w:rPr>
          <w:rFonts w:ascii="Arial" w:hAnsi="Arial" w:cs="Arial"/>
          <w:b/>
          <w:lang w:val="mk-MK"/>
        </w:rPr>
        <w:t>, критериумите</w:t>
      </w:r>
      <w:r w:rsidRPr="00E25A7C">
        <w:rPr>
          <w:rFonts w:ascii="Arial" w:hAnsi="Arial" w:cs="Arial"/>
          <w:b/>
          <w:lang w:val="mk-MK"/>
        </w:rPr>
        <w:t xml:space="preserve"> и постапка</w:t>
      </w:r>
      <w:r w:rsidR="00F6169F" w:rsidRPr="00E25A7C">
        <w:rPr>
          <w:rFonts w:ascii="Arial" w:hAnsi="Arial" w:cs="Arial"/>
          <w:b/>
          <w:lang w:val="mk-MK"/>
        </w:rPr>
        <w:t>та</w:t>
      </w:r>
      <w:r w:rsidRPr="00E25A7C">
        <w:rPr>
          <w:rFonts w:ascii="Arial" w:hAnsi="Arial" w:cs="Arial"/>
          <w:b/>
          <w:lang w:val="mk-MK"/>
        </w:rPr>
        <w:t xml:space="preserve"> за доделување финансиски средства </w:t>
      </w:r>
    </w:p>
    <w:p w:rsidR="00637E16" w:rsidRDefault="001B4055" w:rsidP="00F616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за програми, </w:t>
      </w:r>
      <w:r w:rsidR="00703F0B">
        <w:rPr>
          <w:rFonts w:ascii="Arial" w:hAnsi="Arial" w:cs="Arial"/>
          <w:b/>
          <w:sz w:val="22"/>
          <w:szCs w:val="22"/>
          <w:lang w:val="mk-MK"/>
        </w:rPr>
        <w:t xml:space="preserve">проекти и активности </w:t>
      </w:r>
      <w:r w:rsidR="00A277E9" w:rsidRPr="00E25A7C">
        <w:rPr>
          <w:rFonts w:ascii="Arial" w:hAnsi="Arial" w:cs="Arial"/>
          <w:b/>
          <w:sz w:val="22"/>
          <w:szCs w:val="22"/>
          <w:lang w:val="mk-MK"/>
        </w:rPr>
        <w:t>од областа на културата од интер</w:t>
      </w:r>
      <w:r w:rsidR="00E25A7C" w:rsidRPr="00E25A7C">
        <w:rPr>
          <w:rFonts w:ascii="Arial" w:hAnsi="Arial" w:cs="Arial"/>
          <w:b/>
          <w:sz w:val="22"/>
          <w:szCs w:val="22"/>
          <w:lang w:val="mk-MK"/>
        </w:rPr>
        <w:t xml:space="preserve">ес на Град Скопје </w:t>
      </w:r>
    </w:p>
    <w:p w:rsidR="009407A9" w:rsidRPr="00E25A7C" w:rsidRDefault="009407A9" w:rsidP="00F616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B1071E" w:rsidRPr="00E25A7C" w:rsidRDefault="00B1071E" w:rsidP="00B944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k-MK"/>
        </w:rPr>
      </w:pPr>
    </w:p>
    <w:p w:rsidR="00637E16" w:rsidRDefault="00637E16" w:rsidP="00637E16">
      <w:pPr>
        <w:spacing w:after="0" w:line="240" w:lineRule="auto"/>
        <w:rPr>
          <w:rFonts w:ascii="Arial" w:hAnsi="Arial" w:cs="Arial"/>
          <w:b/>
          <w:lang w:val="mk-MK"/>
        </w:rPr>
      </w:pPr>
      <w:r w:rsidRPr="00E25A7C">
        <w:rPr>
          <w:rFonts w:ascii="Arial" w:hAnsi="Arial" w:cs="Arial"/>
          <w:b/>
          <w:lang w:val="mk-MK"/>
        </w:rPr>
        <w:t>I. ОПШТИ ОДРЕДБИ</w:t>
      </w:r>
    </w:p>
    <w:p w:rsidR="00C629B1" w:rsidRPr="00E25A7C" w:rsidRDefault="00C629B1" w:rsidP="00637E16">
      <w:pPr>
        <w:spacing w:after="0" w:line="240" w:lineRule="auto"/>
        <w:rPr>
          <w:rFonts w:ascii="Arial" w:hAnsi="Arial" w:cs="Arial"/>
          <w:b/>
          <w:lang w:val="mk-MK"/>
        </w:rPr>
      </w:pPr>
    </w:p>
    <w:p w:rsidR="00637E16" w:rsidRPr="00E25A7C" w:rsidRDefault="00637E16" w:rsidP="00637E16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 w:rsidRPr="00E25A7C">
        <w:rPr>
          <w:rFonts w:ascii="Arial" w:hAnsi="Arial" w:cs="Arial"/>
          <w:b/>
          <w:lang w:val="mk-MK"/>
        </w:rPr>
        <w:t>Член 1</w:t>
      </w:r>
    </w:p>
    <w:p w:rsidR="007C4043" w:rsidRPr="00E25A7C" w:rsidRDefault="0006343B" w:rsidP="007C4043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25A7C">
        <w:rPr>
          <w:rFonts w:ascii="Arial" w:hAnsi="Arial" w:cs="Arial"/>
          <w:lang w:val="mk-MK"/>
        </w:rPr>
        <w:t>Со овој Правилник се уредуваат начинот, критериумите</w:t>
      </w:r>
      <w:r w:rsidR="007C4043" w:rsidRPr="00E25A7C">
        <w:rPr>
          <w:rFonts w:ascii="Arial" w:hAnsi="Arial" w:cs="Arial"/>
          <w:lang w:val="mk-MK"/>
        </w:rPr>
        <w:t xml:space="preserve"> и постапката за доделување на финансиски средства </w:t>
      </w:r>
      <w:r w:rsidRPr="00E25A7C">
        <w:rPr>
          <w:rFonts w:ascii="Arial" w:hAnsi="Arial" w:cs="Arial"/>
          <w:lang w:val="mk-MK"/>
        </w:rPr>
        <w:t xml:space="preserve">утврдени во Буџетот на Град Скопје, </w:t>
      </w:r>
      <w:r w:rsidR="007C4043" w:rsidRPr="00E25A7C">
        <w:rPr>
          <w:rFonts w:ascii="Arial" w:hAnsi="Arial" w:cs="Arial"/>
          <w:lang w:val="mk-MK"/>
        </w:rPr>
        <w:t xml:space="preserve">наменети за </w:t>
      </w:r>
      <w:r w:rsidRPr="00E25A7C">
        <w:rPr>
          <w:rFonts w:ascii="Arial" w:hAnsi="Arial" w:cs="Arial"/>
          <w:lang w:val="mk-MK"/>
        </w:rPr>
        <w:t xml:space="preserve">спроведување на </w:t>
      </w:r>
      <w:r w:rsidR="007C4043" w:rsidRPr="00E25A7C">
        <w:rPr>
          <w:rFonts w:ascii="Arial" w:hAnsi="Arial" w:cs="Arial"/>
          <w:lang w:val="mk-MK"/>
        </w:rPr>
        <w:t xml:space="preserve">програми, </w:t>
      </w:r>
      <w:r w:rsidR="001B4055">
        <w:rPr>
          <w:rFonts w:ascii="Arial" w:hAnsi="Arial" w:cs="Arial"/>
          <w:lang w:val="mk-MK"/>
        </w:rPr>
        <w:t>проекти и</w:t>
      </w:r>
      <w:r w:rsidRPr="00E25A7C">
        <w:rPr>
          <w:rFonts w:ascii="Arial" w:hAnsi="Arial" w:cs="Arial"/>
          <w:lang w:val="mk-MK"/>
        </w:rPr>
        <w:t xml:space="preserve"> активности</w:t>
      </w:r>
      <w:r w:rsidR="00A277E9" w:rsidRPr="00E25A7C">
        <w:rPr>
          <w:rFonts w:ascii="Arial" w:hAnsi="Arial" w:cs="Arial"/>
          <w:lang w:val="mk-MK"/>
        </w:rPr>
        <w:t xml:space="preserve"> од областа на културата</w:t>
      </w:r>
      <w:r w:rsidR="007C4043" w:rsidRPr="00E25A7C">
        <w:rPr>
          <w:rFonts w:ascii="Arial" w:hAnsi="Arial" w:cs="Arial"/>
          <w:lang w:val="mk-MK"/>
        </w:rPr>
        <w:t xml:space="preserve"> од интер</w:t>
      </w:r>
      <w:r w:rsidRPr="00E25A7C">
        <w:rPr>
          <w:rFonts w:ascii="Arial" w:hAnsi="Arial" w:cs="Arial"/>
          <w:lang w:val="mk-MK"/>
        </w:rPr>
        <w:t>ес за Град Скопје, за дејствување во различ</w:t>
      </w:r>
      <w:r w:rsidR="00A277E9" w:rsidRPr="00E25A7C">
        <w:rPr>
          <w:rFonts w:ascii="Arial" w:hAnsi="Arial" w:cs="Arial"/>
          <w:lang w:val="mk-MK"/>
        </w:rPr>
        <w:t>ни области од културата</w:t>
      </w:r>
      <w:r w:rsidRPr="00E25A7C">
        <w:rPr>
          <w:rFonts w:ascii="Arial" w:hAnsi="Arial" w:cs="Arial"/>
          <w:lang w:val="mk-MK"/>
        </w:rPr>
        <w:t xml:space="preserve"> во градот Скопје.</w:t>
      </w:r>
    </w:p>
    <w:p w:rsidR="00D92795" w:rsidRPr="00E25A7C" w:rsidRDefault="00D92795" w:rsidP="007C404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7F3D64" w:rsidRPr="00E25A7C" w:rsidRDefault="007F3D64" w:rsidP="007F3D64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25A7C">
        <w:rPr>
          <w:rFonts w:ascii="Arial" w:hAnsi="Arial" w:cs="Arial"/>
          <w:b/>
          <w:sz w:val="22"/>
          <w:szCs w:val="22"/>
          <w:lang w:val="mk-MK"/>
        </w:rPr>
        <w:t>Член 2</w:t>
      </w:r>
    </w:p>
    <w:p w:rsidR="006E4706" w:rsidRPr="00E25A7C" w:rsidRDefault="007F3D64" w:rsidP="00B944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Финан</w:t>
      </w:r>
      <w:r w:rsidR="00866E03" w:rsidRPr="00E25A7C">
        <w:rPr>
          <w:rFonts w:ascii="Arial" w:hAnsi="Arial" w:cs="Arial"/>
          <w:sz w:val="22"/>
          <w:szCs w:val="22"/>
          <w:lang w:val="mk-MK"/>
        </w:rPr>
        <w:t>сиските средства се обезбедени</w:t>
      </w:r>
      <w:r w:rsidRPr="00E25A7C">
        <w:rPr>
          <w:rFonts w:ascii="Arial" w:hAnsi="Arial" w:cs="Arial"/>
          <w:sz w:val="22"/>
          <w:szCs w:val="22"/>
          <w:lang w:val="mk-MK"/>
        </w:rPr>
        <w:t xml:space="preserve"> од </w:t>
      </w:r>
      <w:r w:rsidR="00AE05AC" w:rsidRPr="00E25A7C">
        <w:rPr>
          <w:rFonts w:ascii="Arial" w:hAnsi="Arial" w:cs="Arial"/>
          <w:sz w:val="22"/>
          <w:szCs w:val="22"/>
          <w:lang w:val="mk-MK"/>
        </w:rPr>
        <w:t>Буџет</w:t>
      </w:r>
      <w:r w:rsidR="00F977A3" w:rsidRPr="00E25A7C">
        <w:rPr>
          <w:rFonts w:ascii="Arial" w:hAnsi="Arial" w:cs="Arial"/>
          <w:sz w:val="22"/>
          <w:szCs w:val="22"/>
          <w:lang w:val="mk-MK"/>
        </w:rPr>
        <w:t>от на Град Скопје.</w:t>
      </w:r>
    </w:p>
    <w:p w:rsidR="001D55D0" w:rsidRPr="00E25A7C" w:rsidRDefault="001D55D0" w:rsidP="00B944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k-MK"/>
        </w:rPr>
      </w:pPr>
    </w:p>
    <w:p w:rsidR="006E4706" w:rsidRDefault="006E4706" w:rsidP="006E4706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E25A7C">
        <w:rPr>
          <w:rFonts w:ascii="Arial" w:hAnsi="Arial" w:cs="Arial"/>
          <w:b/>
          <w:lang w:val="mk-MK"/>
        </w:rPr>
        <w:t xml:space="preserve">II.  ПРАВО НА УЧЕСТВО НА ЈАВЕН ПОВИК </w:t>
      </w:r>
    </w:p>
    <w:p w:rsidR="00C629B1" w:rsidRPr="00E25A7C" w:rsidRDefault="00C629B1" w:rsidP="006E4706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F85AA5" w:rsidRPr="00E25A7C" w:rsidRDefault="006E4706" w:rsidP="00BA2CCA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25A7C">
        <w:rPr>
          <w:rFonts w:ascii="Arial" w:hAnsi="Arial" w:cs="Arial"/>
          <w:b/>
          <w:sz w:val="22"/>
          <w:szCs w:val="22"/>
          <w:lang w:val="mk-MK"/>
        </w:rPr>
        <w:t>Член 3</w:t>
      </w:r>
    </w:p>
    <w:p w:rsidR="006E4706" w:rsidRPr="00E25A7C" w:rsidRDefault="001D55D0" w:rsidP="00C629B1">
      <w:pPr>
        <w:spacing w:after="0"/>
        <w:jc w:val="both"/>
        <w:rPr>
          <w:rFonts w:ascii="Arial" w:hAnsi="Arial" w:cs="Arial"/>
          <w:lang w:val="mk-MK"/>
        </w:rPr>
      </w:pPr>
      <w:r w:rsidRPr="00E25A7C">
        <w:rPr>
          <w:rFonts w:ascii="Arial" w:hAnsi="Arial" w:cs="Arial"/>
          <w:lang w:val="mk-MK"/>
        </w:rPr>
        <w:t xml:space="preserve">Согласно овој Правилник финансиските средства од Буџетот на Град Скопје можат да бидат доделени на </w:t>
      </w:r>
      <w:r w:rsidR="00A277E9" w:rsidRPr="00E25A7C">
        <w:rPr>
          <w:rFonts w:ascii="Arial" w:hAnsi="Arial" w:cs="Arial"/>
          <w:lang w:val="mk-MK"/>
        </w:rPr>
        <w:t xml:space="preserve">физички лица </w:t>
      </w:r>
      <w:r w:rsidR="00B73969">
        <w:rPr>
          <w:rFonts w:ascii="Arial" w:hAnsi="Arial" w:cs="Arial"/>
          <w:lang w:val="mk-MK"/>
        </w:rPr>
        <w:t xml:space="preserve">со живеалиште на подрачјето на </w:t>
      </w:r>
      <w:r w:rsidR="00B73969" w:rsidRPr="00B73969">
        <w:rPr>
          <w:rFonts w:ascii="Arial" w:hAnsi="Arial" w:cs="Arial"/>
          <w:lang w:val="mk-MK"/>
        </w:rPr>
        <w:t>г</w:t>
      </w:r>
      <w:r w:rsidR="00A277E9" w:rsidRPr="00E25A7C">
        <w:rPr>
          <w:rFonts w:ascii="Arial" w:hAnsi="Arial" w:cs="Arial"/>
          <w:lang w:val="mk-MK"/>
        </w:rPr>
        <w:t xml:space="preserve">рад Скопје (уметници и самостојни уметници) кои вршат дејност од областа на културата, </w:t>
      </w:r>
      <w:r w:rsidR="00C47256" w:rsidRPr="00E25A7C">
        <w:rPr>
          <w:rFonts w:ascii="Arial" w:hAnsi="Arial" w:cs="Arial"/>
          <w:lang w:val="mk-MK"/>
        </w:rPr>
        <w:t>правни лица кои вршат дејност од областа</w:t>
      </w:r>
      <w:r w:rsidR="00C629B1">
        <w:rPr>
          <w:rFonts w:ascii="Arial" w:hAnsi="Arial" w:cs="Arial"/>
          <w:lang w:val="mk-MK"/>
        </w:rPr>
        <w:t xml:space="preserve"> на културата на подрачјето на г</w:t>
      </w:r>
      <w:r w:rsidR="00C47256" w:rsidRPr="00E25A7C">
        <w:rPr>
          <w:rFonts w:ascii="Arial" w:hAnsi="Arial" w:cs="Arial"/>
          <w:lang w:val="mk-MK"/>
        </w:rPr>
        <w:t xml:space="preserve">рад Скопје (установи од областа на </w:t>
      </w:r>
      <w:r w:rsidR="00385AB9" w:rsidRPr="00E25A7C">
        <w:rPr>
          <w:rFonts w:ascii="Arial" w:hAnsi="Arial" w:cs="Arial"/>
          <w:lang w:val="mk-MK"/>
        </w:rPr>
        <w:t>културата</w:t>
      </w:r>
      <w:r w:rsidR="00C47256" w:rsidRPr="00E25A7C">
        <w:rPr>
          <w:rFonts w:ascii="Arial" w:hAnsi="Arial" w:cs="Arial"/>
          <w:lang w:val="mk-MK"/>
        </w:rPr>
        <w:t xml:space="preserve">, здруженија на граѓани, фондации и други правни регистрирани во градот Скопје), согласно Законот за културата и други позитивни законски прописи во Република Северна Македонија, </w:t>
      </w:r>
      <w:r w:rsidRPr="00E25A7C">
        <w:rPr>
          <w:rFonts w:ascii="Arial" w:hAnsi="Arial" w:cs="Arial"/>
          <w:lang w:val="mk-MK"/>
        </w:rPr>
        <w:t>кои ги исполнуваат критериумите од</w:t>
      </w:r>
      <w:r w:rsidR="009343F9" w:rsidRPr="00E25A7C">
        <w:rPr>
          <w:rFonts w:ascii="Arial" w:hAnsi="Arial" w:cs="Arial"/>
          <w:lang w:val="mk-MK"/>
        </w:rPr>
        <w:t xml:space="preserve"> овој Правилник</w:t>
      </w:r>
      <w:r w:rsidRPr="00E25A7C">
        <w:rPr>
          <w:rFonts w:ascii="Arial" w:hAnsi="Arial" w:cs="Arial"/>
          <w:lang w:val="mk-MK"/>
        </w:rPr>
        <w:t xml:space="preserve"> и ја доставиле потребната документација</w:t>
      </w:r>
      <w:r w:rsidR="009343F9" w:rsidRPr="00E25A7C">
        <w:rPr>
          <w:rFonts w:ascii="Arial" w:hAnsi="Arial" w:cs="Arial"/>
          <w:lang w:val="mk-MK"/>
        </w:rPr>
        <w:t>.</w:t>
      </w:r>
    </w:p>
    <w:p w:rsidR="000E34B3" w:rsidRPr="00E25A7C" w:rsidRDefault="000E34B3" w:rsidP="00C629B1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972EB8" w:rsidRDefault="00972EB8" w:rsidP="00972EB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E25A7C">
        <w:rPr>
          <w:rFonts w:ascii="Arial" w:hAnsi="Arial" w:cs="Arial"/>
          <w:b/>
          <w:lang w:val="mk-MK"/>
        </w:rPr>
        <w:t>III.  НАЧИН НА ОБЈАВУВАЊЕ НА ЈАВНИОТ ПОВИК</w:t>
      </w:r>
    </w:p>
    <w:p w:rsidR="00C629B1" w:rsidRPr="00E25A7C" w:rsidRDefault="00C629B1" w:rsidP="00972EB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972EB8" w:rsidRPr="00E25A7C" w:rsidRDefault="00972EB8" w:rsidP="00972EB8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25A7C">
        <w:rPr>
          <w:rFonts w:ascii="Arial" w:hAnsi="Arial" w:cs="Arial"/>
          <w:b/>
          <w:sz w:val="22"/>
          <w:szCs w:val="22"/>
          <w:lang w:val="mk-MK"/>
        </w:rPr>
        <w:t>Член 4</w:t>
      </w:r>
    </w:p>
    <w:p w:rsidR="003254D4" w:rsidRPr="00E25A7C" w:rsidRDefault="003254D4" w:rsidP="003254D4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25A7C">
        <w:rPr>
          <w:rFonts w:ascii="Arial" w:hAnsi="Arial" w:cs="Arial"/>
          <w:lang w:val="mk-MK"/>
        </w:rPr>
        <w:t>Постапката за доделување на финансиски средства за спр</w:t>
      </w:r>
      <w:r w:rsidR="00473631" w:rsidRPr="00E25A7C">
        <w:rPr>
          <w:rFonts w:ascii="Arial" w:hAnsi="Arial" w:cs="Arial"/>
          <w:lang w:val="mk-MK"/>
        </w:rPr>
        <w:t>о</w:t>
      </w:r>
      <w:r w:rsidR="007B60EB">
        <w:rPr>
          <w:rFonts w:ascii="Arial" w:hAnsi="Arial" w:cs="Arial"/>
          <w:lang w:val="mk-MK"/>
        </w:rPr>
        <w:t>ведување на програми, проекти и</w:t>
      </w:r>
      <w:r w:rsidR="00473631" w:rsidRPr="00E25A7C">
        <w:rPr>
          <w:rFonts w:ascii="Arial" w:hAnsi="Arial" w:cs="Arial"/>
          <w:lang w:val="mk-MK"/>
        </w:rPr>
        <w:t xml:space="preserve"> активности </w:t>
      </w:r>
      <w:r w:rsidR="00C47256" w:rsidRPr="00E25A7C">
        <w:rPr>
          <w:rFonts w:ascii="Arial" w:hAnsi="Arial" w:cs="Arial"/>
          <w:lang w:val="mk-MK"/>
        </w:rPr>
        <w:t>од областа на културата</w:t>
      </w:r>
      <w:r w:rsidRPr="00E25A7C">
        <w:rPr>
          <w:rFonts w:ascii="Arial" w:hAnsi="Arial" w:cs="Arial"/>
          <w:lang w:val="mk-MK"/>
        </w:rPr>
        <w:t xml:space="preserve"> од интер</w:t>
      </w:r>
      <w:r w:rsidR="00473631" w:rsidRPr="00E25A7C">
        <w:rPr>
          <w:rFonts w:ascii="Arial" w:hAnsi="Arial" w:cs="Arial"/>
          <w:lang w:val="mk-MK"/>
        </w:rPr>
        <w:t>ес з</w:t>
      </w:r>
      <w:r w:rsidR="00AC6857" w:rsidRPr="00E25A7C">
        <w:rPr>
          <w:rFonts w:ascii="Arial" w:hAnsi="Arial" w:cs="Arial"/>
          <w:lang w:val="mk-MK"/>
        </w:rPr>
        <w:t xml:space="preserve">а Град Скопје </w:t>
      </w:r>
      <w:r w:rsidR="00703F0B">
        <w:rPr>
          <w:rFonts w:ascii="Arial" w:hAnsi="Arial" w:cs="Arial"/>
          <w:lang w:val="mk-MK"/>
        </w:rPr>
        <w:t>ќе се спроведе со Ј</w:t>
      </w:r>
      <w:r w:rsidRPr="00E25A7C">
        <w:rPr>
          <w:rFonts w:ascii="Arial" w:hAnsi="Arial" w:cs="Arial"/>
          <w:lang w:val="mk-MK"/>
        </w:rPr>
        <w:t>авен повик објавен од Град Скопје.</w:t>
      </w:r>
    </w:p>
    <w:p w:rsidR="003254D4" w:rsidRPr="00E25A7C" w:rsidRDefault="003254D4" w:rsidP="003254D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3254D4" w:rsidRPr="001B36EB" w:rsidRDefault="003254D4" w:rsidP="003254D4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25A7C">
        <w:rPr>
          <w:rFonts w:ascii="Arial" w:hAnsi="Arial" w:cs="Arial"/>
          <w:lang w:val="mk-MK"/>
        </w:rPr>
        <w:t>Јавниот повик се објавува на веб-страницата на Град Скопје (</w:t>
      </w:r>
      <w:hyperlink r:id="rId7" w:history="1">
        <w:r w:rsidRPr="00E25A7C">
          <w:rPr>
            <w:rStyle w:val="Hyperlink"/>
            <w:rFonts w:ascii="Arial" w:hAnsi="Arial" w:cs="Arial"/>
            <w:color w:val="auto"/>
            <w:lang w:val="mk-MK"/>
          </w:rPr>
          <w:t>www.skopje.gov.mk</w:t>
        </w:r>
      </w:hyperlink>
      <w:r w:rsidRPr="00E25A7C">
        <w:rPr>
          <w:rFonts w:ascii="Arial" w:hAnsi="Arial" w:cs="Arial"/>
          <w:lang w:val="mk-MK"/>
        </w:rPr>
        <w:t>)</w:t>
      </w:r>
      <w:r w:rsidR="001B36EB" w:rsidRPr="001B36EB">
        <w:rPr>
          <w:rFonts w:ascii="Arial" w:hAnsi="Arial" w:cs="Arial"/>
          <w:lang w:val="mk-MK"/>
        </w:rPr>
        <w:t>.</w:t>
      </w:r>
    </w:p>
    <w:p w:rsidR="003254D4" w:rsidRPr="00E25A7C" w:rsidRDefault="00800A24" w:rsidP="003254D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Јавниот повик</w:t>
      </w:r>
      <w:r w:rsidR="00C47256" w:rsidRPr="00E25A7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трае од денот на објавување најмногу</w:t>
      </w:r>
      <w:r w:rsidR="00C47256" w:rsidRPr="00E25A7C">
        <w:rPr>
          <w:rFonts w:ascii="Arial" w:hAnsi="Arial" w:cs="Arial"/>
          <w:lang w:val="mk-MK"/>
        </w:rPr>
        <w:t xml:space="preserve"> 25</w:t>
      </w:r>
      <w:r>
        <w:rPr>
          <w:rFonts w:ascii="Arial" w:hAnsi="Arial" w:cs="Arial"/>
          <w:lang w:val="mk-MK"/>
        </w:rPr>
        <w:t xml:space="preserve"> календарски </w:t>
      </w:r>
      <w:r w:rsidR="007C7393">
        <w:rPr>
          <w:rFonts w:ascii="Arial" w:hAnsi="Arial" w:cs="Arial"/>
          <w:lang w:val="mk-MK"/>
        </w:rPr>
        <w:t xml:space="preserve">дена </w:t>
      </w:r>
      <w:r>
        <w:rPr>
          <w:rFonts w:ascii="Arial" w:hAnsi="Arial" w:cs="Arial"/>
          <w:lang w:val="mk-MK"/>
        </w:rPr>
        <w:t xml:space="preserve">или до исцрпување </w:t>
      </w:r>
      <w:r w:rsidR="00D81F83">
        <w:rPr>
          <w:rFonts w:ascii="Arial" w:hAnsi="Arial" w:cs="Arial"/>
          <w:lang w:val="mk-MK"/>
        </w:rPr>
        <w:t>на предвидените финансиски сред</w:t>
      </w:r>
      <w:r>
        <w:rPr>
          <w:rFonts w:ascii="Arial" w:hAnsi="Arial" w:cs="Arial"/>
          <w:lang w:val="mk-MK"/>
        </w:rPr>
        <w:t>с</w:t>
      </w:r>
      <w:r w:rsidR="00D81F83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>ва.</w:t>
      </w:r>
    </w:p>
    <w:p w:rsidR="006D0166" w:rsidRPr="00E25A7C" w:rsidRDefault="006D0166" w:rsidP="006D0166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6D0166" w:rsidRPr="00E25A7C" w:rsidRDefault="006D0166" w:rsidP="006D0166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E25A7C">
        <w:rPr>
          <w:rFonts w:ascii="Arial" w:hAnsi="Arial" w:cs="Arial"/>
          <w:b/>
          <w:lang w:val="mk-MK"/>
        </w:rPr>
        <w:t>IV.</w:t>
      </w:r>
      <w:r w:rsidR="0041641E" w:rsidRPr="00E25A7C">
        <w:rPr>
          <w:rFonts w:ascii="Arial" w:hAnsi="Arial" w:cs="Arial"/>
          <w:b/>
          <w:lang w:val="mk-MK"/>
        </w:rPr>
        <w:t xml:space="preserve"> </w:t>
      </w:r>
      <w:r w:rsidR="00F769A5" w:rsidRPr="00E25A7C">
        <w:rPr>
          <w:rFonts w:ascii="Arial" w:hAnsi="Arial" w:cs="Arial"/>
          <w:b/>
          <w:lang w:val="mk-MK"/>
        </w:rPr>
        <w:t>НАЧИН, КРИТЕРИУМИ</w:t>
      </w:r>
      <w:r w:rsidR="0041641E" w:rsidRPr="00E25A7C">
        <w:rPr>
          <w:rFonts w:ascii="Arial" w:hAnsi="Arial" w:cs="Arial"/>
          <w:b/>
          <w:lang w:val="mk-MK"/>
        </w:rPr>
        <w:t xml:space="preserve"> И ПОСТАПКА ЗА ДОДЕЛУВАЊЕ НА ФИНАНСИСКИ СРЕДСТВА</w:t>
      </w:r>
    </w:p>
    <w:p w:rsidR="00C629B1" w:rsidRDefault="00C629B1" w:rsidP="006D0166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6D0166" w:rsidRPr="00E25A7C" w:rsidRDefault="006D0166" w:rsidP="006D0166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25A7C">
        <w:rPr>
          <w:rFonts w:ascii="Arial" w:hAnsi="Arial" w:cs="Arial"/>
          <w:b/>
          <w:sz w:val="22"/>
          <w:szCs w:val="22"/>
          <w:lang w:val="mk-MK"/>
        </w:rPr>
        <w:t>Член 5</w:t>
      </w:r>
    </w:p>
    <w:p w:rsidR="00B73969" w:rsidRDefault="002F336B" w:rsidP="00742A9E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 xml:space="preserve">За утврдување на исполнувањето на критериумите за </w:t>
      </w:r>
      <w:r w:rsidR="006D0166" w:rsidRPr="00E25A7C">
        <w:rPr>
          <w:rFonts w:ascii="Arial" w:hAnsi="Arial" w:cs="Arial"/>
          <w:sz w:val="22"/>
          <w:szCs w:val="22"/>
          <w:lang w:val="mk-MK"/>
        </w:rPr>
        <w:t>до</w:t>
      </w:r>
      <w:r w:rsidRPr="00E25A7C">
        <w:rPr>
          <w:rFonts w:ascii="Arial" w:hAnsi="Arial" w:cs="Arial"/>
          <w:sz w:val="22"/>
          <w:szCs w:val="22"/>
          <w:lang w:val="mk-MK"/>
        </w:rPr>
        <w:t>делување на финансиски средства</w:t>
      </w:r>
      <w:r w:rsidR="001F5DEB" w:rsidRPr="00E25A7C">
        <w:rPr>
          <w:rFonts w:ascii="Arial" w:hAnsi="Arial" w:cs="Arial"/>
          <w:sz w:val="22"/>
          <w:szCs w:val="22"/>
          <w:lang w:val="mk-MK"/>
        </w:rPr>
        <w:t xml:space="preserve"> од член 2 на</w:t>
      </w:r>
      <w:r w:rsidRPr="00E25A7C">
        <w:rPr>
          <w:rFonts w:ascii="Arial" w:hAnsi="Arial" w:cs="Arial"/>
          <w:sz w:val="22"/>
          <w:szCs w:val="22"/>
          <w:lang w:val="mk-MK"/>
        </w:rPr>
        <w:t xml:space="preserve"> овој Правилник,</w:t>
      </w:r>
      <w:r w:rsidR="006D0166" w:rsidRPr="00E25A7C">
        <w:rPr>
          <w:rFonts w:ascii="Arial" w:hAnsi="Arial" w:cs="Arial"/>
          <w:sz w:val="22"/>
          <w:szCs w:val="22"/>
          <w:lang w:val="mk-MK"/>
        </w:rPr>
        <w:t xml:space="preserve"> Градоначалникот на Град Скопје формира </w:t>
      </w:r>
      <w:r w:rsidR="006D0166" w:rsidRPr="00E25A7C">
        <w:rPr>
          <w:rFonts w:ascii="Arial" w:hAnsi="Arial" w:cs="Arial"/>
          <w:sz w:val="22"/>
          <w:szCs w:val="22"/>
          <w:lang w:val="mk-MK"/>
        </w:rPr>
        <w:lastRenderedPageBreak/>
        <w:t>Комиси</w:t>
      </w:r>
      <w:r w:rsidR="00800A24">
        <w:rPr>
          <w:rFonts w:ascii="Arial" w:hAnsi="Arial" w:cs="Arial"/>
          <w:sz w:val="22"/>
          <w:szCs w:val="22"/>
          <w:lang w:val="mk-MK"/>
        </w:rPr>
        <w:t>ја за програми, проекти и</w:t>
      </w:r>
      <w:r w:rsidR="00C47256" w:rsidRPr="00E25A7C">
        <w:rPr>
          <w:rFonts w:ascii="Arial" w:hAnsi="Arial" w:cs="Arial"/>
          <w:sz w:val="22"/>
          <w:szCs w:val="22"/>
          <w:lang w:val="mk-MK"/>
        </w:rPr>
        <w:t xml:space="preserve"> активности од областа на културата</w:t>
      </w:r>
      <w:r w:rsidRPr="00E25A7C">
        <w:rPr>
          <w:rFonts w:ascii="Arial" w:hAnsi="Arial" w:cs="Arial"/>
          <w:sz w:val="22"/>
          <w:szCs w:val="22"/>
          <w:lang w:val="mk-MK"/>
        </w:rPr>
        <w:t xml:space="preserve"> </w:t>
      </w:r>
      <w:r w:rsidR="006D0166" w:rsidRPr="00E25A7C">
        <w:rPr>
          <w:rFonts w:ascii="Arial" w:hAnsi="Arial" w:cs="Arial"/>
          <w:sz w:val="22"/>
          <w:szCs w:val="22"/>
          <w:lang w:val="mk-MK"/>
        </w:rPr>
        <w:t>од интере</w:t>
      </w:r>
      <w:r w:rsidRPr="00E25A7C">
        <w:rPr>
          <w:rFonts w:ascii="Arial" w:hAnsi="Arial" w:cs="Arial"/>
          <w:sz w:val="22"/>
          <w:szCs w:val="22"/>
          <w:lang w:val="mk-MK"/>
        </w:rPr>
        <w:t>с за Град Скоп</w:t>
      </w:r>
      <w:r w:rsidR="003D2407">
        <w:rPr>
          <w:rFonts w:ascii="Arial" w:hAnsi="Arial" w:cs="Arial"/>
          <w:sz w:val="22"/>
          <w:szCs w:val="22"/>
          <w:lang w:val="mk-MK"/>
        </w:rPr>
        <w:t>је, во состав од претседател и 2</w:t>
      </w:r>
      <w:r w:rsidRPr="00E25A7C">
        <w:rPr>
          <w:rFonts w:ascii="Arial" w:hAnsi="Arial" w:cs="Arial"/>
          <w:sz w:val="22"/>
          <w:szCs w:val="22"/>
          <w:lang w:val="mk-MK"/>
        </w:rPr>
        <w:t xml:space="preserve"> члена (во понатамошниот текст: Комисија).</w:t>
      </w:r>
    </w:p>
    <w:p w:rsidR="00742A9E" w:rsidRPr="00412B8A" w:rsidRDefault="00742A9E" w:rsidP="00742A9E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Комисијата од ставот 1 има задача:</w:t>
      </w:r>
    </w:p>
    <w:p w:rsidR="00785F98" w:rsidRPr="00412B8A" w:rsidRDefault="00785F98" w:rsidP="00742A9E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</w:p>
    <w:p w:rsidR="00742A9E" w:rsidRPr="00E25A7C" w:rsidRDefault="00742A9E" w:rsidP="00742A9E">
      <w:pPr>
        <w:pStyle w:val="BodyText"/>
        <w:numPr>
          <w:ilvl w:val="0"/>
          <w:numId w:val="8"/>
        </w:numPr>
        <w:tabs>
          <w:tab w:val="left" w:pos="180"/>
        </w:tabs>
        <w:spacing w:line="240" w:lineRule="auto"/>
        <w:ind w:left="0" w:firstLine="0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да ја спроведе постапката;</w:t>
      </w:r>
    </w:p>
    <w:p w:rsidR="00742A9E" w:rsidRPr="00E25A7C" w:rsidRDefault="00742A9E" w:rsidP="00742A9E">
      <w:pPr>
        <w:pStyle w:val="BodyText"/>
        <w:numPr>
          <w:ilvl w:val="0"/>
          <w:numId w:val="8"/>
        </w:numPr>
        <w:tabs>
          <w:tab w:val="left" w:pos="180"/>
        </w:tabs>
        <w:spacing w:line="240" w:lineRule="auto"/>
        <w:ind w:left="0" w:firstLine="0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да го утврди исполнувањето на критериумите и</w:t>
      </w:r>
    </w:p>
    <w:p w:rsidR="00742A9E" w:rsidRPr="00E25A7C" w:rsidRDefault="00742A9E" w:rsidP="00742A9E">
      <w:pPr>
        <w:pStyle w:val="BodyText"/>
        <w:numPr>
          <w:ilvl w:val="0"/>
          <w:numId w:val="8"/>
        </w:numPr>
        <w:tabs>
          <w:tab w:val="left" w:pos="180"/>
        </w:tabs>
        <w:spacing w:line="240" w:lineRule="auto"/>
        <w:ind w:left="0" w:firstLine="0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 xml:space="preserve">да достави предлог до Градоначалник за усвојување на пријавите на оние апликанти </w:t>
      </w:r>
      <w:r w:rsidR="00062A11">
        <w:rPr>
          <w:rFonts w:ascii="Arial" w:hAnsi="Arial" w:cs="Arial"/>
          <w:sz w:val="22"/>
          <w:szCs w:val="22"/>
          <w:lang w:val="mk-MK"/>
        </w:rPr>
        <w:t xml:space="preserve"> </w:t>
      </w:r>
      <w:r w:rsidRPr="00E25A7C">
        <w:rPr>
          <w:rFonts w:ascii="Arial" w:hAnsi="Arial" w:cs="Arial"/>
          <w:sz w:val="22"/>
          <w:szCs w:val="22"/>
          <w:lang w:val="mk-MK"/>
        </w:rPr>
        <w:t>кои ги исполнуваат условите.</w:t>
      </w:r>
    </w:p>
    <w:p w:rsidR="00B244DF" w:rsidRPr="00E25A7C" w:rsidRDefault="00B244DF" w:rsidP="00D17B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k-MK"/>
        </w:rPr>
      </w:pPr>
    </w:p>
    <w:p w:rsidR="00B244DF" w:rsidRPr="00E25A7C" w:rsidRDefault="00B244DF" w:rsidP="00B244DF">
      <w:pPr>
        <w:pStyle w:val="BodyText"/>
        <w:tabs>
          <w:tab w:val="center" w:pos="4680"/>
          <w:tab w:val="left" w:pos="5470"/>
        </w:tabs>
        <w:spacing w:line="240" w:lineRule="auto"/>
        <w:jc w:val="left"/>
        <w:rPr>
          <w:rFonts w:ascii="Arial" w:hAnsi="Arial" w:cs="Arial"/>
          <w:b/>
          <w:sz w:val="22"/>
          <w:szCs w:val="22"/>
          <w:lang w:val="mk-MK"/>
        </w:rPr>
      </w:pPr>
      <w:r w:rsidRPr="00E25A7C">
        <w:rPr>
          <w:rFonts w:ascii="Arial" w:hAnsi="Arial" w:cs="Arial"/>
          <w:b/>
          <w:sz w:val="22"/>
          <w:szCs w:val="22"/>
          <w:lang w:val="mk-MK"/>
        </w:rPr>
        <w:tab/>
        <w:t>Член 6</w:t>
      </w:r>
      <w:r w:rsidRPr="00E25A7C">
        <w:rPr>
          <w:rFonts w:ascii="Arial" w:hAnsi="Arial" w:cs="Arial"/>
          <w:b/>
          <w:sz w:val="22"/>
          <w:szCs w:val="22"/>
          <w:lang w:val="mk-MK"/>
        </w:rPr>
        <w:tab/>
      </w:r>
    </w:p>
    <w:p w:rsidR="00B244DF" w:rsidRPr="00E25A7C" w:rsidRDefault="00B244DF" w:rsidP="00B244DF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25A7C">
        <w:rPr>
          <w:rFonts w:ascii="Arial" w:hAnsi="Arial" w:cs="Arial"/>
          <w:lang w:val="mk-MK"/>
        </w:rPr>
        <w:t>Пријавата со потребната документација се доставува во еден оригинален примерок, пополнета електронски, потпишана и заверена/печатирана од одговорното лице на апликантот.</w:t>
      </w:r>
    </w:p>
    <w:p w:rsidR="00930CF6" w:rsidRPr="00E25A7C" w:rsidRDefault="00930CF6" w:rsidP="00B244DF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930CF6" w:rsidRPr="00E25A7C" w:rsidRDefault="00930CF6" w:rsidP="00930CF6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Архивата на Град Скопје примените пријави ги евидентира со точното време на поднесување (датум, час и минута).</w:t>
      </w:r>
    </w:p>
    <w:p w:rsidR="00930CF6" w:rsidRPr="00E25A7C" w:rsidRDefault="00930CF6" w:rsidP="00930CF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k-MK"/>
        </w:rPr>
      </w:pPr>
    </w:p>
    <w:p w:rsidR="00930CF6" w:rsidRPr="00E25A7C" w:rsidRDefault="00930CF6" w:rsidP="00930CF6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 xml:space="preserve">Потребната документација, апликантите ја поднесуваат до Комисијата преку Архивата на Град Скопје во затворен плик со назнака: До Сектор за јавни дејности – Комисија за </w:t>
      </w:r>
      <w:r w:rsidR="007B2F0C">
        <w:rPr>
          <w:rFonts w:ascii="Arial" w:hAnsi="Arial" w:cs="Arial"/>
          <w:sz w:val="22"/>
          <w:szCs w:val="22"/>
          <w:lang w:val="mk-MK"/>
        </w:rPr>
        <w:t xml:space="preserve"> програми, проекти </w:t>
      </w:r>
      <w:r w:rsidR="00C629B1">
        <w:rPr>
          <w:rFonts w:ascii="Arial" w:hAnsi="Arial" w:cs="Arial"/>
          <w:sz w:val="22"/>
          <w:szCs w:val="22"/>
          <w:lang w:val="mk-MK"/>
        </w:rPr>
        <w:t>и</w:t>
      </w:r>
      <w:r w:rsidR="00C47256" w:rsidRPr="00E25A7C">
        <w:rPr>
          <w:rFonts w:ascii="Arial" w:hAnsi="Arial" w:cs="Arial"/>
          <w:sz w:val="22"/>
          <w:szCs w:val="22"/>
          <w:lang w:val="mk-MK"/>
        </w:rPr>
        <w:t xml:space="preserve"> активности од областа на културата</w:t>
      </w:r>
      <w:r w:rsidRPr="00E25A7C">
        <w:rPr>
          <w:rFonts w:ascii="Arial" w:hAnsi="Arial" w:cs="Arial"/>
          <w:sz w:val="22"/>
          <w:szCs w:val="22"/>
          <w:lang w:val="mk-MK"/>
        </w:rPr>
        <w:t xml:space="preserve"> од интерес за Град Скопје.</w:t>
      </w:r>
    </w:p>
    <w:p w:rsidR="00B244DF" w:rsidRPr="00E25A7C" w:rsidRDefault="00B244DF" w:rsidP="00B244DF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B244DF" w:rsidRPr="00E25A7C" w:rsidRDefault="00B244DF" w:rsidP="00B244DF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25A7C">
        <w:rPr>
          <w:rFonts w:ascii="Arial" w:hAnsi="Arial" w:cs="Arial"/>
          <w:lang w:val="mk-MK"/>
        </w:rPr>
        <w:t xml:space="preserve">Рачно пополнетите пријави воопшто нема да бидат разгледувани. </w:t>
      </w:r>
    </w:p>
    <w:p w:rsidR="00B244DF" w:rsidRPr="00E25A7C" w:rsidRDefault="00B244DF" w:rsidP="00B244DF">
      <w:pPr>
        <w:spacing w:after="60" w:line="240" w:lineRule="auto"/>
        <w:jc w:val="both"/>
        <w:rPr>
          <w:rFonts w:ascii="Arial" w:hAnsi="Arial" w:cs="Arial"/>
          <w:lang w:val="mk-MK" w:eastAsia="en-GB"/>
        </w:rPr>
      </w:pPr>
    </w:p>
    <w:p w:rsidR="00B244DF" w:rsidRPr="00E25A7C" w:rsidRDefault="00B244DF" w:rsidP="00B244DF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25A7C">
        <w:rPr>
          <w:rFonts w:ascii="Arial" w:hAnsi="Arial" w:cs="Arial"/>
          <w:lang w:val="mk-MK"/>
        </w:rPr>
        <w:t>Ненавремено доставените пријави, Комисијата нема да ги разгледува.</w:t>
      </w:r>
    </w:p>
    <w:p w:rsidR="003170B1" w:rsidRPr="00E25A7C" w:rsidRDefault="003170B1" w:rsidP="003170B1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3170B1" w:rsidRPr="00E25A7C" w:rsidRDefault="003170B1" w:rsidP="003170B1">
      <w:pPr>
        <w:pStyle w:val="BodyText"/>
        <w:tabs>
          <w:tab w:val="center" w:pos="4680"/>
          <w:tab w:val="left" w:pos="5502"/>
        </w:tabs>
        <w:spacing w:line="240" w:lineRule="auto"/>
        <w:jc w:val="left"/>
        <w:rPr>
          <w:rFonts w:ascii="Arial" w:hAnsi="Arial" w:cs="Arial"/>
          <w:b/>
          <w:sz w:val="22"/>
          <w:szCs w:val="22"/>
          <w:lang w:val="mk-MK"/>
        </w:rPr>
      </w:pPr>
      <w:r w:rsidRPr="00E25A7C">
        <w:rPr>
          <w:rFonts w:ascii="Arial" w:hAnsi="Arial" w:cs="Arial"/>
          <w:b/>
          <w:sz w:val="22"/>
          <w:szCs w:val="22"/>
          <w:lang w:val="mk-MK"/>
        </w:rPr>
        <w:tab/>
        <w:t>Член 7</w:t>
      </w:r>
      <w:r w:rsidRPr="00E25A7C">
        <w:rPr>
          <w:rFonts w:ascii="Arial" w:hAnsi="Arial" w:cs="Arial"/>
          <w:b/>
          <w:sz w:val="22"/>
          <w:szCs w:val="22"/>
          <w:lang w:val="mk-MK"/>
        </w:rPr>
        <w:tab/>
      </w:r>
    </w:p>
    <w:p w:rsidR="003170B1" w:rsidRPr="00E25A7C" w:rsidRDefault="003170B1" w:rsidP="003170B1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По објавување на Јавниот повик, Претседателот на Комисијата свикува состанок на кој се разгледуваат пристигнатите пријави во однос на тоа дали ја содржат потребната документација.</w:t>
      </w:r>
    </w:p>
    <w:p w:rsidR="001601C4" w:rsidRPr="00E25A7C" w:rsidRDefault="001601C4" w:rsidP="003170B1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</w:p>
    <w:p w:rsidR="001601C4" w:rsidRPr="00E25A7C" w:rsidRDefault="001601C4" w:rsidP="001601C4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За текот на одржаниот состанок се води Записник.</w:t>
      </w:r>
    </w:p>
    <w:p w:rsidR="001601C4" w:rsidRPr="00E25A7C" w:rsidRDefault="001601C4" w:rsidP="001601C4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</w:p>
    <w:p w:rsidR="001601C4" w:rsidRPr="00E25A7C" w:rsidRDefault="001601C4" w:rsidP="001601C4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Во Записникот, Комисијата констатира дали пријавите се навремени и комплетни, и ги исполнуваат критериумите од Правилникот.</w:t>
      </w:r>
    </w:p>
    <w:p w:rsidR="004407DC" w:rsidRPr="00E25A7C" w:rsidRDefault="004407DC" w:rsidP="001601C4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</w:p>
    <w:p w:rsidR="004407DC" w:rsidRPr="00E25A7C" w:rsidRDefault="004407DC" w:rsidP="004407DC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За пријавите кои се комплетни, навремени и ги исполнува</w:t>
      </w:r>
      <w:r w:rsidR="006A246C" w:rsidRPr="00E25A7C">
        <w:rPr>
          <w:rFonts w:ascii="Arial" w:hAnsi="Arial" w:cs="Arial"/>
          <w:sz w:val="22"/>
          <w:szCs w:val="22"/>
          <w:lang w:val="mk-MK"/>
        </w:rPr>
        <w:t>ат критериумите сог</w:t>
      </w:r>
      <w:r w:rsidR="005860BB">
        <w:rPr>
          <w:rFonts w:ascii="Arial" w:hAnsi="Arial" w:cs="Arial"/>
          <w:sz w:val="22"/>
          <w:szCs w:val="22"/>
          <w:lang w:val="mk-MK"/>
        </w:rPr>
        <w:t>ласно член 11</w:t>
      </w:r>
      <w:r w:rsidRPr="00E25A7C">
        <w:rPr>
          <w:rFonts w:ascii="Arial" w:hAnsi="Arial" w:cs="Arial"/>
          <w:sz w:val="22"/>
          <w:szCs w:val="22"/>
          <w:lang w:val="mk-MK"/>
        </w:rPr>
        <w:t>, Комисијата дава предлог до Градоначалникот за доделување на финансиски средства на апликантите.</w:t>
      </w:r>
    </w:p>
    <w:p w:rsidR="004407DC" w:rsidRPr="00E25A7C" w:rsidRDefault="004407DC" w:rsidP="004407DC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</w:p>
    <w:p w:rsidR="004407DC" w:rsidRDefault="00003060" w:rsidP="004407DC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За п</w:t>
      </w:r>
      <w:r w:rsidR="004407DC" w:rsidRPr="00E25A7C">
        <w:rPr>
          <w:rFonts w:ascii="Arial" w:hAnsi="Arial" w:cs="Arial"/>
          <w:sz w:val="22"/>
          <w:szCs w:val="22"/>
          <w:lang w:val="mk-MK"/>
        </w:rPr>
        <w:t xml:space="preserve">ријавите кои се некомплетни, ненавремени и не ги исполнуваат критериумите согласно член </w:t>
      </w:r>
      <w:r w:rsidR="005860BB">
        <w:rPr>
          <w:rFonts w:ascii="Arial" w:hAnsi="Arial" w:cs="Arial"/>
          <w:sz w:val="22"/>
          <w:szCs w:val="22"/>
          <w:lang w:val="mk-MK"/>
        </w:rPr>
        <w:t>11</w:t>
      </w:r>
      <w:r w:rsidR="004407DC" w:rsidRPr="00E25A7C">
        <w:rPr>
          <w:rFonts w:ascii="Arial" w:hAnsi="Arial" w:cs="Arial"/>
          <w:sz w:val="22"/>
          <w:szCs w:val="22"/>
          <w:lang w:val="mk-MK"/>
        </w:rPr>
        <w:t xml:space="preserve">, </w:t>
      </w:r>
      <w:r>
        <w:rPr>
          <w:rFonts w:ascii="Arial" w:hAnsi="Arial" w:cs="Arial"/>
          <w:sz w:val="22"/>
          <w:szCs w:val="22"/>
          <w:lang w:val="mk-MK"/>
        </w:rPr>
        <w:t>Комисијата ги известува подносителите</w:t>
      </w:r>
      <w:r w:rsidR="004407DC" w:rsidRPr="00E25A7C">
        <w:rPr>
          <w:rFonts w:ascii="Arial" w:hAnsi="Arial" w:cs="Arial"/>
          <w:sz w:val="22"/>
          <w:szCs w:val="22"/>
          <w:lang w:val="mk-MK"/>
        </w:rPr>
        <w:t>.</w:t>
      </w:r>
    </w:p>
    <w:p w:rsidR="00BF76D6" w:rsidRPr="00E25A7C" w:rsidRDefault="00BF76D6" w:rsidP="004407DC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</w:p>
    <w:p w:rsidR="00D363AA" w:rsidRPr="00E25A7C" w:rsidRDefault="00D363AA" w:rsidP="00D363AA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Предлогот за доделување на финансиски средства го потпишува претседателот на Комисијата и го доставува до Градоначалникот.</w:t>
      </w:r>
    </w:p>
    <w:p w:rsidR="003D2407" w:rsidRDefault="003D2407" w:rsidP="00D363AA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</w:p>
    <w:p w:rsidR="00BF76D6" w:rsidRDefault="00BF76D6" w:rsidP="00BF76D6">
      <w:pPr>
        <w:pStyle w:val="BodyText"/>
        <w:spacing w:line="240" w:lineRule="auto"/>
        <w:jc w:val="center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b/>
          <w:sz w:val="22"/>
          <w:szCs w:val="22"/>
          <w:lang w:val="mk-MK"/>
        </w:rPr>
        <w:t xml:space="preserve">Член </w:t>
      </w:r>
      <w:r>
        <w:rPr>
          <w:rFonts w:ascii="Arial" w:hAnsi="Arial" w:cs="Arial"/>
          <w:b/>
          <w:sz w:val="22"/>
          <w:szCs w:val="22"/>
          <w:lang w:val="mk-MK"/>
        </w:rPr>
        <w:t>8</w:t>
      </w:r>
    </w:p>
    <w:p w:rsidR="00D363AA" w:rsidRPr="00E25A7C" w:rsidRDefault="00D363AA" w:rsidP="00D363AA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Градоначалникот на Град Скопје по пр</w:t>
      </w:r>
      <w:r w:rsidR="00F5545A">
        <w:rPr>
          <w:rFonts w:ascii="Arial" w:hAnsi="Arial" w:cs="Arial"/>
          <w:sz w:val="22"/>
          <w:szCs w:val="22"/>
          <w:lang w:val="mk-MK"/>
        </w:rPr>
        <w:t xml:space="preserve">едлог на Комисијата </w:t>
      </w:r>
      <w:r w:rsidRPr="00E25A7C">
        <w:rPr>
          <w:rFonts w:ascii="Arial" w:hAnsi="Arial" w:cs="Arial"/>
          <w:sz w:val="22"/>
          <w:szCs w:val="22"/>
          <w:lang w:val="mk-MK"/>
        </w:rPr>
        <w:t>донесува Решение за доделување на финансиски средства.</w:t>
      </w:r>
    </w:p>
    <w:p w:rsidR="00D363AA" w:rsidRPr="00E25A7C" w:rsidRDefault="00D363AA" w:rsidP="00D363AA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</w:p>
    <w:p w:rsidR="00D363AA" w:rsidRPr="00E25A7C" w:rsidRDefault="00D363AA" w:rsidP="00D363AA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lastRenderedPageBreak/>
        <w:t xml:space="preserve">Комисијата ги известува и подносителите чии пријави се отфрлени како некомплетни, ненавремени и кои не ги исполнуваат критериумите утврдени согласно член </w:t>
      </w:r>
      <w:r w:rsidR="005860BB">
        <w:rPr>
          <w:rFonts w:ascii="Arial" w:hAnsi="Arial" w:cs="Arial"/>
          <w:sz w:val="22"/>
          <w:szCs w:val="22"/>
          <w:lang w:val="mk-MK"/>
        </w:rPr>
        <w:t>11</w:t>
      </w:r>
      <w:r w:rsidRPr="00E25A7C">
        <w:rPr>
          <w:rFonts w:ascii="Arial" w:hAnsi="Arial" w:cs="Arial"/>
          <w:sz w:val="22"/>
          <w:szCs w:val="22"/>
          <w:lang w:val="mk-MK"/>
        </w:rPr>
        <w:t>.</w:t>
      </w:r>
    </w:p>
    <w:p w:rsidR="00D363AA" w:rsidRPr="00E25A7C" w:rsidRDefault="00D363AA" w:rsidP="00D363AA">
      <w:pPr>
        <w:pStyle w:val="BodyText"/>
        <w:spacing w:line="240" w:lineRule="auto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Комисијата ги известува по</w:t>
      </w:r>
      <w:r w:rsidR="00AF12CC" w:rsidRPr="00E25A7C">
        <w:rPr>
          <w:rFonts w:ascii="Arial" w:hAnsi="Arial" w:cs="Arial"/>
          <w:sz w:val="22"/>
          <w:szCs w:val="22"/>
          <w:lang w:val="mk-MK"/>
        </w:rPr>
        <w:t>дносителите доколку се поништи Ј</w:t>
      </w:r>
      <w:r w:rsidRPr="00E25A7C">
        <w:rPr>
          <w:rFonts w:ascii="Arial" w:hAnsi="Arial" w:cs="Arial"/>
          <w:sz w:val="22"/>
          <w:szCs w:val="22"/>
          <w:lang w:val="mk-MK"/>
        </w:rPr>
        <w:t>авниот повик и не се донесе Решение за доделување на финансиски средства.</w:t>
      </w:r>
    </w:p>
    <w:p w:rsidR="00B244DF" w:rsidRPr="00E25A7C" w:rsidRDefault="00B244DF" w:rsidP="00B244DF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EC5854" w:rsidRPr="00E25A7C" w:rsidRDefault="00CD5527" w:rsidP="00EC5854">
      <w:pPr>
        <w:pStyle w:val="BodyText"/>
        <w:tabs>
          <w:tab w:val="center" w:pos="4680"/>
          <w:tab w:val="left" w:pos="5502"/>
        </w:tabs>
        <w:spacing w:line="240" w:lineRule="auto"/>
        <w:jc w:val="left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ab/>
        <w:t>Член 9</w:t>
      </w:r>
      <w:r w:rsidR="00EC5854" w:rsidRPr="00E25A7C">
        <w:rPr>
          <w:rFonts w:ascii="Arial" w:hAnsi="Arial" w:cs="Arial"/>
          <w:b/>
          <w:sz w:val="22"/>
          <w:szCs w:val="22"/>
          <w:lang w:val="mk-MK"/>
        </w:rPr>
        <w:tab/>
      </w:r>
    </w:p>
    <w:p w:rsidR="00F3222B" w:rsidRPr="00E25A7C" w:rsidRDefault="00ED2DAD" w:rsidP="00F3222B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25A7C">
        <w:rPr>
          <w:rFonts w:ascii="Arial" w:hAnsi="Arial" w:cs="Arial"/>
          <w:lang w:val="mk-MK"/>
        </w:rPr>
        <w:t xml:space="preserve">Апликантите - </w:t>
      </w:r>
      <w:r w:rsidR="00F3222B" w:rsidRPr="00E25A7C">
        <w:rPr>
          <w:rFonts w:ascii="Arial" w:hAnsi="Arial" w:cs="Arial"/>
          <w:lang w:val="mk-MK"/>
        </w:rPr>
        <w:t xml:space="preserve">правните субјекти и </w:t>
      </w:r>
      <w:r w:rsidR="00F3222B" w:rsidRPr="00E25A7C">
        <w:rPr>
          <w:rFonts w:ascii="Arial" w:hAnsi="Arial" w:cs="Arial"/>
          <w:lang w:val="ru-RU"/>
        </w:rPr>
        <w:t>физичките л</w:t>
      </w:r>
      <w:r w:rsidR="009A0408" w:rsidRPr="00E25A7C">
        <w:rPr>
          <w:rFonts w:ascii="Arial" w:hAnsi="Arial" w:cs="Arial"/>
          <w:lang w:val="ru-RU"/>
        </w:rPr>
        <w:t xml:space="preserve">ица - </w:t>
      </w:r>
      <w:r w:rsidR="00F3222B" w:rsidRPr="00E25A7C">
        <w:rPr>
          <w:rFonts w:ascii="Arial" w:hAnsi="Arial" w:cs="Arial"/>
          <w:lang w:val="mk-MK"/>
        </w:rPr>
        <w:t>кои учествуваат на Јавниот повик, за исполнување н</w:t>
      </w:r>
      <w:r w:rsidR="00FB4AA9" w:rsidRPr="00E25A7C">
        <w:rPr>
          <w:rFonts w:ascii="Arial" w:hAnsi="Arial" w:cs="Arial"/>
          <w:lang w:val="mk-MK"/>
        </w:rPr>
        <w:t>а критериумите</w:t>
      </w:r>
      <w:r w:rsidRPr="00E25A7C">
        <w:rPr>
          <w:rFonts w:ascii="Arial" w:hAnsi="Arial" w:cs="Arial"/>
          <w:lang w:val="mk-MK"/>
        </w:rPr>
        <w:t xml:space="preserve"> </w:t>
      </w:r>
      <w:r w:rsidR="00F3222B" w:rsidRPr="00E25A7C">
        <w:rPr>
          <w:rFonts w:ascii="Arial" w:hAnsi="Arial" w:cs="Arial"/>
          <w:lang w:val="mk-MK"/>
        </w:rPr>
        <w:t xml:space="preserve">се должни да </w:t>
      </w:r>
      <w:r w:rsidR="00FB4AA9" w:rsidRPr="00E25A7C">
        <w:rPr>
          <w:rFonts w:ascii="Arial" w:hAnsi="Arial" w:cs="Arial"/>
          <w:lang w:val="mk-MK"/>
        </w:rPr>
        <w:t xml:space="preserve">ја </w:t>
      </w:r>
      <w:r w:rsidR="00F3222B" w:rsidRPr="00E25A7C">
        <w:rPr>
          <w:rFonts w:ascii="Arial" w:hAnsi="Arial" w:cs="Arial"/>
          <w:lang w:val="mk-MK"/>
        </w:rPr>
        <w:t>достават</w:t>
      </w:r>
      <w:r w:rsidR="00FB4AA9" w:rsidRPr="00E25A7C">
        <w:rPr>
          <w:rFonts w:ascii="Arial" w:hAnsi="Arial" w:cs="Arial"/>
          <w:lang w:val="mk-MK"/>
        </w:rPr>
        <w:t xml:space="preserve"> следнава документација</w:t>
      </w:r>
      <w:r w:rsidR="00F3222B" w:rsidRPr="00E25A7C">
        <w:rPr>
          <w:rFonts w:ascii="Arial" w:hAnsi="Arial" w:cs="Arial"/>
          <w:lang w:val="mk-MK"/>
        </w:rPr>
        <w:t>:</w:t>
      </w:r>
    </w:p>
    <w:p w:rsidR="00E81E60" w:rsidRPr="00E25A7C" w:rsidRDefault="00E81E60" w:rsidP="00F3222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3222B" w:rsidRPr="00E25A7C" w:rsidRDefault="00F3222B" w:rsidP="00F3222B">
      <w:pPr>
        <w:pStyle w:val="Default"/>
        <w:jc w:val="both"/>
        <w:rPr>
          <w:color w:val="auto"/>
          <w:sz w:val="22"/>
          <w:szCs w:val="22"/>
        </w:rPr>
      </w:pPr>
      <w:r w:rsidRPr="00E25A7C">
        <w:rPr>
          <w:b/>
          <w:color w:val="auto"/>
          <w:sz w:val="22"/>
          <w:szCs w:val="22"/>
        </w:rPr>
        <w:t>Правните субјекти</w:t>
      </w:r>
      <w:r w:rsidRPr="00E25A7C">
        <w:rPr>
          <w:color w:val="auto"/>
          <w:sz w:val="22"/>
          <w:szCs w:val="22"/>
        </w:rPr>
        <w:t xml:space="preserve"> - </w:t>
      </w:r>
      <w:r w:rsidR="009A0408" w:rsidRPr="00A41B83">
        <w:rPr>
          <w:color w:val="auto"/>
          <w:sz w:val="22"/>
          <w:szCs w:val="22"/>
        </w:rPr>
        <w:t>установи од областа на к</w:t>
      </w:r>
      <w:r w:rsidR="00111A2E" w:rsidRPr="00A41B83">
        <w:rPr>
          <w:color w:val="auto"/>
          <w:sz w:val="22"/>
          <w:szCs w:val="22"/>
        </w:rPr>
        <w:t>ултурата</w:t>
      </w:r>
      <w:r w:rsidR="00111A2E" w:rsidRPr="00E25A7C">
        <w:rPr>
          <w:color w:val="auto"/>
        </w:rPr>
        <w:t xml:space="preserve">, </w:t>
      </w:r>
      <w:r w:rsidRPr="00E25A7C">
        <w:rPr>
          <w:color w:val="auto"/>
          <w:sz w:val="22"/>
          <w:szCs w:val="22"/>
        </w:rPr>
        <w:t>здруженија на граѓани, невладини организации, фондации и други правни лица да достават:</w:t>
      </w:r>
    </w:p>
    <w:p w:rsidR="00F3222B" w:rsidRPr="00E25A7C" w:rsidRDefault="00F3222B" w:rsidP="00F3222B">
      <w:pPr>
        <w:pStyle w:val="Default"/>
        <w:tabs>
          <w:tab w:val="left" w:pos="270"/>
        </w:tabs>
        <w:spacing w:after="14"/>
        <w:jc w:val="both"/>
        <w:rPr>
          <w:color w:val="auto"/>
          <w:sz w:val="22"/>
          <w:szCs w:val="22"/>
        </w:rPr>
      </w:pPr>
      <w:r w:rsidRPr="00E25A7C">
        <w:rPr>
          <w:color w:val="auto"/>
          <w:sz w:val="22"/>
          <w:szCs w:val="22"/>
        </w:rPr>
        <w:t xml:space="preserve">а) Пополнета пријава/апликација (пријавата ќе биде објавена на веб-страницата на Град Скопје: </w:t>
      </w:r>
      <w:hyperlink r:id="rId8" w:history="1">
        <w:r w:rsidRPr="00E25A7C">
          <w:rPr>
            <w:rStyle w:val="Hyperlink"/>
            <w:color w:val="auto"/>
            <w:sz w:val="22"/>
            <w:szCs w:val="22"/>
          </w:rPr>
          <w:t>www.skopje.gov.mk</w:t>
        </w:r>
      </w:hyperlink>
      <w:r w:rsidRPr="00E25A7C">
        <w:rPr>
          <w:color w:val="auto"/>
          <w:sz w:val="22"/>
          <w:szCs w:val="22"/>
        </w:rPr>
        <w:t>);</w:t>
      </w:r>
    </w:p>
    <w:p w:rsidR="00F3222B" w:rsidRPr="00E25A7C" w:rsidRDefault="00F3222B" w:rsidP="00F3222B">
      <w:pPr>
        <w:pStyle w:val="Default"/>
        <w:spacing w:after="14"/>
        <w:jc w:val="both"/>
        <w:rPr>
          <w:b/>
          <w:color w:val="auto"/>
          <w:sz w:val="22"/>
          <w:szCs w:val="22"/>
        </w:rPr>
      </w:pPr>
      <w:r w:rsidRPr="00E25A7C">
        <w:rPr>
          <w:color w:val="auto"/>
          <w:sz w:val="22"/>
          <w:szCs w:val="22"/>
        </w:rPr>
        <w:t xml:space="preserve">б) </w:t>
      </w:r>
      <w:r w:rsidR="00703F0B">
        <w:rPr>
          <w:color w:val="auto"/>
          <w:sz w:val="22"/>
          <w:szCs w:val="22"/>
        </w:rPr>
        <w:t xml:space="preserve"> </w:t>
      </w:r>
      <w:r w:rsidRPr="00E25A7C">
        <w:rPr>
          <w:color w:val="auto"/>
          <w:sz w:val="22"/>
          <w:szCs w:val="22"/>
        </w:rPr>
        <w:t>Копија од Решение за упис во Централен регистар на Република Северна Македонија;</w:t>
      </w:r>
    </w:p>
    <w:p w:rsidR="00F3222B" w:rsidRPr="00E25A7C" w:rsidRDefault="00610A28" w:rsidP="00610A28">
      <w:pPr>
        <w:pStyle w:val="Default"/>
        <w:tabs>
          <w:tab w:val="left" w:pos="90"/>
          <w:tab w:val="left" w:pos="180"/>
          <w:tab w:val="left" w:pos="270"/>
          <w:tab w:val="left" w:pos="360"/>
          <w:tab w:val="left" w:pos="450"/>
        </w:tabs>
        <w:spacing w:after="14"/>
        <w:jc w:val="both"/>
        <w:rPr>
          <w:color w:val="auto"/>
          <w:sz w:val="22"/>
          <w:szCs w:val="22"/>
        </w:rPr>
      </w:pPr>
      <w:r w:rsidRPr="00E25A7C">
        <w:rPr>
          <w:color w:val="auto"/>
          <w:sz w:val="22"/>
          <w:szCs w:val="22"/>
          <w:lang w:val="ru-RU"/>
        </w:rPr>
        <w:t>в)</w:t>
      </w:r>
      <w:r w:rsidRPr="00E25A7C">
        <w:rPr>
          <w:color w:val="auto"/>
          <w:sz w:val="22"/>
          <w:szCs w:val="22"/>
        </w:rPr>
        <w:t xml:space="preserve"> </w:t>
      </w:r>
      <w:r w:rsidR="00F3222B" w:rsidRPr="00E25A7C">
        <w:rPr>
          <w:color w:val="auto"/>
          <w:sz w:val="22"/>
          <w:szCs w:val="22"/>
          <w:lang w:val="ru-RU"/>
        </w:rPr>
        <w:t xml:space="preserve">Копија од </w:t>
      </w:r>
      <w:r w:rsidR="00F3222B" w:rsidRPr="00E25A7C">
        <w:rPr>
          <w:color w:val="auto"/>
          <w:sz w:val="22"/>
          <w:szCs w:val="22"/>
        </w:rPr>
        <w:t>Тековна состојба за регистрирана дејност не постара од шест месеци, издадена од Централен регистар на Република Северна Македонија;</w:t>
      </w:r>
    </w:p>
    <w:p w:rsidR="00F3222B" w:rsidRPr="00E25A7C" w:rsidRDefault="00F3222B" w:rsidP="00F3222B">
      <w:pPr>
        <w:pStyle w:val="Default"/>
        <w:tabs>
          <w:tab w:val="left" w:pos="270"/>
        </w:tabs>
        <w:spacing w:after="14"/>
        <w:jc w:val="both"/>
        <w:rPr>
          <w:color w:val="auto"/>
          <w:sz w:val="22"/>
          <w:szCs w:val="22"/>
        </w:rPr>
      </w:pPr>
      <w:r w:rsidRPr="00E25A7C">
        <w:rPr>
          <w:color w:val="auto"/>
          <w:sz w:val="22"/>
          <w:szCs w:val="22"/>
        </w:rPr>
        <w:t xml:space="preserve">г)  </w:t>
      </w:r>
      <w:r w:rsidRPr="00E25A7C">
        <w:rPr>
          <w:color w:val="auto"/>
          <w:sz w:val="22"/>
          <w:szCs w:val="22"/>
          <w:lang w:val="ru-RU"/>
        </w:rPr>
        <w:t>Потврда за отворена и активна жиро сметка</w:t>
      </w:r>
      <w:r w:rsidRPr="00E25A7C">
        <w:rPr>
          <w:color w:val="auto"/>
          <w:sz w:val="22"/>
          <w:szCs w:val="22"/>
        </w:rPr>
        <w:t xml:space="preserve"> со банката;</w:t>
      </w:r>
    </w:p>
    <w:p w:rsidR="00F3222B" w:rsidRPr="00E25A7C" w:rsidRDefault="00F3222B" w:rsidP="00610A28">
      <w:pPr>
        <w:pStyle w:val="Default"/>
        <w:tabs>
          <w:tab w:val="left" w:pos="90"/>
          <w:tab w:val="left" w:pos="180"/>
          <w:tab w:val="left" w:pos="270"/>
          <w:tab w:val="left" w:pos="360"/>
          <w:tab w:val="left" w:pos="450"/>
        </w:tabs>
        <w:spacing w:after="14"/>
        <w:jc w:val="both"/>
        <w:rPr>
          <w:color w:val="auto"/>
          <w:sz w:val="22"/>
          <w:szCs w:val="22"/>
        </w:rPr>
      </w:pPr>
      <w:r w:rsidRPr="00E25A7C">
        <w:rPr>
          <w:color w:val="auto"/>
          <w:sz w:val="22"/>
          <w:szCs w:val="22"/>
        </w:rPr>
        <w:t>д) Референтна листа за претходно организирани и реализирани програми, проекти, програмски активности и манифестации во последните три години.</w:t>
      </w:r>
    </w:p>
    <w:p w:rsidR="00E81E60" w:rsidRPr="00E25A7C" w:rsidRDefault="00E81E60" w:rsidP="00F3222B">
      <w:pPr>
        <w:pStyle w:val="Default"/>
        <w:tabs>
          <w:tab w:val="left" w:pos="90"/>
          <w:tab w:val="left" w:pos="180"/>
        </w:tabs>
        <w:spacing w:after="14"/>
        <w:jc w:val="both"/>
        <w:rPr>
          <w:color w:val="auto"/>
          <w:sz w:val="22"/>
          <w:szCs w:val="22"/>
        </w:rPr>
      </w:pPr>
    </w:p>
    <w:p w:rsidR="00F3222B" w:rsidRPr="00A41B83" w:rsidRDefault="00F3222B" w:rsidP="00F3222B">
      <w:pPr>
        <w:pStyle w:val="Default"/>
        <w:spacing w:after="14"/>
        <w:jc w:val="both"/>
        <w:rPr>
          <w:b/>
          <w:color w:val="auto"/>
          <w:sz w:val="22"/>
          <w:szCs w:val="22"/>
        </w:rPr>
      </w:pPr>
      <w:r w:rsidRPr="00E25A7C">
        <w:rPr>
          <w:b/>
          <w:color w:val="auto"/>
          <w:sz w:val="22"/>
          <w:szCs w:val="22"/>
          <w:lang w:val="ru-RU"/>
        </w:rPr>
        <w:t>Физичките лица</w:t>
      </w:r>
      <w:r w:rsidRPr="00E25A7C">
        <w:rPr>
          <w:color w:val="auto"/>
          <w:sz w:val="22"/>
          <w:szCs w:val="22"/>
          <w:lang w:val="ru-RU"/>
        </w:rPr>
        <w:t xml:space="preserve"> - </w:t>
      </w:r>
      <w:r w:rsidR="009A0408" w:rsidRPr="00A41B83">
        <w:rPr>
          <w:color w:val="auto"/>
          <w:sz w:val="22"/>
          <w:szCs w:val="22"/>
        </w:rPr>
        <w:t xml:space="preserve">уметници и самостојни уметници </w:t>
      </w:r>
      <w:r w:rsidRPr="00A41B83">
        <w:rPr>
          <w:color w:val="auto"/>
          <w:sz w:val="22"/>
          <w:szCs w:val="22"/>
        </w:rPr>
        <w:t>да достават:</w:t>
      </w:r>
    </w:p>
    <w:p w:rsidR="00F3222B" w:rsidRPr="00E25A7C" w:rsidRDefault="00F3222B" w:rsidP="00F3222B">
      <w:pPr>
        <w:pStyle w:val="Default"/>
        <w:tabs>
          <w:tab w:val="left" w:pos="270"/>
        </w:tabs>
        <w:spacing w:after="14"/>
        <w:jc w:val="both"/>
        <w:rPr>
          <w:color w:val="auto"/>
          <w:sz w:val="22"/>
          <w:szCs w:val="22"/>
        </w:rPr>
      </w:pPr>
      <w:r w:rsidRPr="00E25A7C">
        <w:rPr>
          <w:color w:val="auto"/>
          <w:sz w:val="22"/>
          <w:szCs w:val="22"/>
        </w:rPr>
        <w:t xml:space="preserve">а) Пополнета пријава/апликација (пријавата ќе биде објавена на веб-страницата на Град Скопје: </w:t>
      </w:r>
      <w:hyperlink r:id="rId9" w:history="1">
        <w:r w:rsidRPr="00E25A7C">
          <w:rPr>
            <w:rStyle w:val="Hyperlink"/>
            <w:color w:val="auto"/>
            <w:sz w:val="22"/>
            <w:szCs w:val="22"/>
          </w:rPr>
          <w:t>www.skopje.gov.mk</w:t>
        </w:r>
      </w:hyperlink>
      <w:r w:rsidRPr="00E25A7C">
        <w:rPr>
          <w:color w:val="auto"/>
          <w:sz w:val="22"/>
          <w:szCs w:val="22"/>
        </w:rPr>
        <w:t>);</w:t>
      </w:r>
    </w:p>
    <w:p w:rsidR="00F3222B" w:rsidRPr="00E25A7C" w:rsidRDefault="00F3222B" w:rsidP="00F3222B">
      <w:pPr>
        <w:pStyle w:val="Default"/>
        <w:tabs>
          <w:tab w:val="left" w:pos="0"/>
          <w:tab w:val="left" w:pos="270"/>
        </w:tabs>
        <w:spacing w:after="14"/>
        <w:jc w:val="both"/>
        <w:rPr>
          <w:color w:val="auto"/>
          <w:sz w:val="22"/>
          <w:szCs w:val="22"/>
        </w:rPr>
      </w:pPr>
      <w:r w:rsidRPr="00E25A7C">
        <w:rPr>
          <w:color w:val="auto"/>
          <w:sz w:val="22"/>
          <w:szCs w:val="22"/>
        </w:rPr>
        <w:t>б) Кратка биографија и СV на апликантот;</w:t>
      </w:r>
    </w:p>
    <w:p w:rsidR="00F3222B" w:rsidRPr="00E25A7C" w:rsidRDefault="00F3222B" w:rsidP="00F322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k-MK"/>
        </w:rPr>
      </w:pPr>
      <w:r w:rsidRPr="00E25A7C">
        <w:rPr>
          <w:rFonts w:ascii="Arial" w:hAnsi="Arial" w:cs="Arial"/>
          <w:sz w:val="22"/>
          <w:szCs w:val="22"/>
          <w:lang w:val="mk-MK"/>
        </w:rPr>
        <w:t>в)</w:t>
      </w:r>
      <w:r w:rsidR="00610A28" w:rsidRPr="00E25A7C">
        <w:rPr>
          <w:rFonts w:ascii="Arial" w:hAnsi="Arial" w:cs="Arial"/>
          <w:sz w:val="22"/>
          <w:szCs w:val="22"/>
          <w:lang w:val="mk-MK"/>
        </w:rPr>
        <w:t xml:space="preserve"> Доказ за жите</w:t>
      </w:r>
      <w:r w:rsidR="00DC5134" w:rsidRPr="00E25A7C">
        <w:rPr>
          <w:rFonts w:ascii="Arial" w:hAnsi="Arial" w:cs="Arial"/>
          <w:sz w:val="22"/>
          <w:szCs w:val="22"/>
          <w:lang w:val="mk-MK"/>
        </w:rPr>
        <w:t>лство во град</w:t>
      </w:r>
      <w:r w:rsidR="009701CD" w:rsidRPr="00E25A7C">
        <w:rPr>
          <w:rFonts w:ascii="Arial" w:hAnsi="Arial" w:cs="Arial"/>
          <w:sz w:val="22"/>
          <w:szCs w:val="22"/>
          <w:lang w:val="mk-MK"/>
        </w:rPr>
        <w:t xml:space="preserve">от </w:t>
      </w:r>
      <w:r w:rsidR="00DC5134" w:rsidRPr="00E25A7C">
        <w:rPr>
          <w:rFonts w:ascii="Arial" w:hAnsi="Arial" w:cs="Arial"/>
          <w:sz w:val="22"/>
          <w:szCs w:val="22"/>
          <w:lang w:val="mk-MK"/>
        </w:rPr>
        <w:t>Скопје;</w:t>
      </w:r>
    </w:p>
    <w:p w:rsidR="00F3222B" w:rsidRPr="00E25A7C" w:rsidRDefault="00F3222B" w:rsidP="00F3222B">
      <w:pPr>
        <w:pStyle w:val="Default"/>
        <w:tabs>
          <w:tab w:val="left" w:pos="0"/>
          <w:tab w:val="left" w:pos="270"/>
        </w:tabs>
        <w:spacing w:after="14"/>
        <w:jc w:val="both"/>
        <w:rPr>
          <w:color w:val="auto"/>
          <w:sz w:val="22"/>
          <w:szCs w:val="22"/>
        </w:rPr>
      </w:pPr>
      <w:r w:rsidRPr="00E25A7C">
        <w:rPr>
          <w:color w:val="auto"/>
          <w:sz w:val="22"/>
          <w:szCs w:val="22"/>
        </w:rPr>
        <w:t>г) Копија од предната страна на трансакциска сметка (исклучиво лична на апликантот, не ополномоштена од трето лице, а доколку барателот е малолетно лице трансакциската сметка треба да е исклучиво лична на барателот ополномоштена од родител/старател).</w:t>
      </w:r>
    </w:p>
    <w:p w:rsidR="00D94272" w:rsidRPr="00E25A7C" w:rsidRDefault="00D94272" w:rsidP="00ED2DA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3D5931" w:rsidRDefault="00ED2DAD" w:rsidP="00ED2DA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C64484">
        <w:rPr>
          <w:rFonts w:ascii="Arial" w:hAnsi="Arial" w:cs="Arial"/>
          <w:b/>
          <w:sz w:val="22"/>
          <w:szCs w:val="22"/>
          <w:lang w:val="mk-MK"/>
        </w:rPr>
        <w:t>V</w:t>
      </w:r>
      <w:r w:rsidRPr="00B76AB3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="00D94272" w:rsidRPr="00B76AB3">
        <w:rPr>
          <w:rFonts w:ascii="Arial" w:hAnsi="Arial" w:cs="Arial"/>
          <w:b/>
          <w:sz w:val="22"/>
          <w:szCs w:val="22"/>
          <w:lang w:val="mk-MK"/>
        </w:rPr>
        <w:t>ОБЛАСТИ ЗА УЧЕСТВО НА АПЛИКАНТИТЕ</w:t>
      </w:r>
      <w:r w:rsidRPr="00B76AB3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:rsidR="009E1A39" w:rsidRPr="00B76AB3" w:rsidRDefault="009E1A39" w:rsidP="00ED2DA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ED2DAD" w:rsidRPr="00B76AB3" w:rsidRDefault="00ED2DAD" w:rsidP="003D59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B76AB3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</w:t>
      </w:r>
      <w:r w:rsidR="00CD5527">
        <w:rPr>
          <w:rFonts w:ascii="Arial" w:hAnsi="Arial" w:cs="Arial"/>
          <w:b/>
          <w:sz w:val="22"/>
          <w:szCs w:val="22"/>
          <w:lang w:val="mk-MK"/>
        </w:rPr>
        <w:t>Член 10</w:t>
      </w:r>
    </w:p>
    <w:p w:rsidR="009C1CD2" w:rsidRPr="00B76AB3" w:rsidRDefault="009E1A39" w:rsidP="009C1CD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а) </w:t>
      </w:r>
      <w:r w:rsidR="00D81F83">
        <w:rPr>
          <w:rFonts w:ascii="Arial" w:hAnsi="Arial" w:cs="Arial"/>
          <w:color w:val="000000"/>
          <w:lang w:val="mk-MK"/>
        </w:rPr>
        <w:t>Град</w:t>
      </w:r>
      <w:r w:rsidR="00F02524">
        <w:rPr>
          <w:rFonts w:ascii="Arial" w:hAnsi="Arial" w:cs="Arial"/>
          <w:color w:val="000000"/>
          <w:lang w:val="mk-MK"/>
        </w:rPr>
        <w:t xml:space="preserve"> С</w:t>
      </w:r>
      <w:r w:rsidR="00917CDB" w:rsidRPr="00B76AB3">
        <w:rPr>
          <w:rFonts w:ascii="Arial" w:hAnsi="Arial" w:cs="Arial"/>
          <w:color w:val="000000"/>
          <w:lang w:val="mk-MK"/>
        </w:rPr>
        <w:t>копје</w:t>
      </w:r>
      <w:r w:rsidR="00F02524">
        <w:rPr>
          <w:rFonts w:ascii="Arial" w:hAnsi="Arial" w:cs="Arial"/>
          <w:color w:val="000000"/>
          <w:lang w:val="mk-MK"/>
        </w:rPr>
        <w:t xml:space="preserve"> </w:t>
      </w:r>
      <w:r w:rsidR="00917CDB" w:rsidRPr="00B76AB3">
        <w:rPr>
          <w:rFonts w:ascii="Arial" w:hAnsi="Arial" w:cs="Arial"/>
          <w:color w:val="000000"/>
          <w:lang w:val="mk-MK"/>
        </w:rPr>
        <w:t xml:space="preserve">ќе додели финансиски средства </w:t>
      </w:r>
      <w:r w:rsidR="009A0408" w:rsidRPr="009A0408">
        <w:rPr>
          <w:rFonts w:ascii="Arial" w:hAnsi="Arial" w:cs="Arial"/>
          <w:color w:val="000000"/>
          <w:lang w:val="mk-MK"/>
        </w:rPr>
        <w:t xml:space="preserve">за </w:t>
      </w:r>
      <w:r w:rsidR="009A0408" w:rsidRPr="003522CA">
        <w:rPr>
          <w:rFonts w:ascii="Arial" w:hAnsi="Arial" w:cs="Arial"/>
          <w:lang w:val="mk-MK"/>
        </w:rPr>
        <w:t>програми, проекти и активности</w:t>
      </w:r>
      <w:r w:rsidR="009A0408">
        <w:rPr>
          <w:rFonts w:ascii="Arial" w:hAnsi="Arial" w:cs="Arial"/>
          <w:lang w:val="mk-MK"/>
        </w:rPr>
        <w:t xml:space="preserve"> </w:t>
      </w:r>
      <w:r w:rsidR="009A0408" w:rsidRPr="003522CA">
        <w:rPr>
          <w:rFonts w:ascii="Arial" w:hAnsi="Arial" w:cs="Arial"/>
          <w:lang w:val="mk-MK"/>
        </w:rPr>
        <w:t>од областа на културата</w:t>
      </w:r>
      <w:r w:rsidR="00917CDB" w:rsidRPr="00B76AB3">
        <w:rPr>
          <w:rFonts w:ascii="Arial" w:hAnsi="Arial" w:cs="Arial"/>
          <w:color w:val="000000"/>
          <w:lang w:val="mk-MK"/>
        </w:rPr>
        <w:t>, во следнив</w:t>
      </w:r>
      <w:r w:rsidR="009C1CD2" w:rsidRPr="00B76AB3">
        <w:rPr>
          <w:rFonts w:ascii="Arial" w:hAnsi="Arial" w:cs="Arial"/>
          <w:color w:val="000000"/>
          <w:lang w:val="mk-MK"/>
        </w:rPr>
        <w:t>е области:</w:t>
      </w:r>
    </w:p>
    <w:p w:rsidR="009A0408" w:rsidRPr="009A0408" w:rsidRDefault="009A0408" w:rsidP="009C1CD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mk-MK"/>
        </w:rPr>
      </w:pPr>
    </w:p>
    <w:p w:rsidR="009A0408" w:rsidRDefault="009A0408" w:rsidP="00153B74">
      <w:pPr>
        <w:pStyle w:val="BodyTex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Изведбени  уметности </w:t>
      </w:r>
    </w:p>
    <w:p w:rsidR="009A0408" w:rsidRDefault="009A0408" w:rsidP="00153B74">
      <w:pPr>
        <w:pStyle w:val="BodyTex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Музички уметности</w:t>
      </w:r>
    </w:p>
    <w:p w:rsidR="009A0408" w:rsidRDefault="009A0408" w:rsidP="00153B74">
      <w:pPr>
        <w:pStyle w:val="BodyTex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Визуелни уметности и у</w:t>
      </w:r>
      <w:r w:rsidRPr="00F3319B">
        <w:rPr>
          <w:rFonts w:ascii="Arial" w:hAnsi="Arial" w:cs="Arial"/>
          <w:sz w:val="22"/>
          <w:szCs w:val="22"/>
          <w:lang w:val="mk-MK"/>
        </w:rPr>
        <w:t>метност на новите медиуми</w:t>
      </w:r>
    </w:p>
    <w:p w:rsidR="009A0408" w:rsidRDefault="009A0408" w:rsidP="00153B74">
      <w:pPr>
        <w:pStyle w:val="BodyTex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Издавачка и библиотечна дејност  </w:t>
      </w:r>
    </w:p>
    <w:p w:rsidR="009A0408" w:rsidRPr="003D4131" w:rsidRDefault="009A0408" w:rsidP="00153B74">
      <w:pPr>
        <w:pStyle w:val="BodyTex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0E421D">
        <w:rPr>
          <w:rFonts w:ascii="Arial" w:hAnsi="Arial" w:cs="Arial"/>
          <w:sz w:val="22"/>
          <w:szCs w:val="22"/>
          <w:lang w:val="mk-MK"/>
        </w:rPr>
        <w:t>Музејска дејност</w:t>
      </w:r>
      <w:r>
        <w:rPr>
          <w:rFonts w:ascii="Arial" w:hAnsi="Arial" w:cs="Arial"/>
          <w:sz w:val="22"/>
          <w:szCs w:val="22"/>
          <w:lang w:val="mk-MK"/>
        </w:rPr>
        <w:t xml:space="preserve"> и </w:t>
      </w:r>
      <w:r w:rsidRPr="000E421D">
        <w:rPr>
          <w:rFonts w:ascii="Arial" w:hAnsi="Arial" w:cs="Arial"/>
          <w:sz w:val="22"/>
          <w:szCs w:val="22"/>
          <w:lang w:val="mk-MK"/>
        </w:rPr>
        <w:t>про</w:t>
      </w:r>
      <w:r>
        <w:rPr>
          <w:rFonts w:ascii="Arial" w:hAnsi="Arial" w:cs="Arial"/>
          <w:sz w:val="22"/>
          <w:szCs w:val="22"/>
          <w:lang w:val="mk-MK"/>
        </w:rPr>
        <w:t>моција на културното наследство</w:t>
      </w:r>
    </w:p>
    <w:p w:rsidR="009A0408" w:rsidRPr="00111A2E" w:rsidRDefault="009A0408" w:rsidP="00153B74">
      <w:pPr>
        <w:pStyle w:val="BodyTex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Меѓународна соработка</w:t>
      </w:r>
    </w:p>
    <w:p w:rsidR="00111A2E" w:rsidRDefault="00111A2E" w:rsidP="00153B74">
      <w:pPr>
        <w:pStyle w:val="BodyTex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Креативни индустрии</w:t>
      </w:r>
    </w:p>
    <w:p w:rsidR="00D81F83" w:rsidRDefault="00D81F83" w:rsidP="00C629B1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153B74" w:rsidRPr="00E37D12" w:rsidRDefault="00153B74" w:rsidP="00153B74">
      <w:pPr>
        <w:numPr>
          <w:ilvl w:val="0"/>
          <w:numId w:val="20"/>
        </w:numPr>
        <w:tabs>
          <w:tab w:val="left" w:pos="360"/>
        </w:tabs>
        <w:spacing w:after="0" w:line="300" w:lineRule="atLeast"/>
        <w:jc w:val="both"/>
        <w:rPr>
          <w:rFonts w:ascii="Arial" w:hAnsi="Arial" w:cs="Arial"/>
          <w:b/>
        </w:rPr>
      </w:pPr>
      <w:r w:rsidRPr="00E37D12">
        <w:rPr>
          <w:rFonts w:ascii="Arial" w:hAnsi="Arial" w:cs="Arial"/>
          <w:b/>
          <w:bCs/>
          <w:lang w:val="ru-RU"/>
        </w:rPr>
        <w:t>И</w:t>
      </w:r>
      <w:r w:rsidRPr="00E37D12">
        <w:rPr>
          <w:rFonts w:ascii="Arial" w:hAnsi="Arial" w:cs="Arial"/>
          <w:b/>
        </w:rPr>
        <w:t>зведбени уметности:</w:t>
      </w:r>
    </w:p>
    <w:p w:rsidR="00153B74" w:rsidRPr="00E37D12" w:rsidRDefault="00153B74" w:rsidP="00E37D12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37D12">
        <w:rPr>
          <w:rFonts w:ascii="Arial" w:hAnsi="Arial" w:cs="Arial"/>
        </w:rPr>
        <w:t>негување и презе</w:t>
      </w:r>
      <w:r w:rsidR="00425186" w:rsidRPr="00E37D12">
        <w:rPr>
          <w:rFonts w:ascii="Arial" w:hAnsi="Arial" w:cs="Arial"/>
        </w:rPr>
        <w:t xml:space="preserve">нтација на националното драмско </w:t>
      </w:r>
      <w:r w:rsidRPr="00E37D12">
        <w:rPr>
          <w:rFonts w:ascii="Arial" w:hAnsi="Arial" w:cs="Arial"/>
        </w:rPr>
        <w:t>и музичко</w:t>
      </w:r>
      <w:r w:rsidR="00C629B1" w:rsidRPr="00E37D12">
        <w:rPr>
          <w:rFonts w:ascii="Arial" w:hAnsi="Arial" w:cs="Arial"/>
          <w:lang w:val="mk-MK"/>
        </w:rPr>
        <w:t xml:space="preserve"> </w:t>
      </w:r>
      <w:r w:rsidRPr="00E37D12">
        <w:rPr>
          <w:rFonts w:ascii="Arial" w:hAnsi="Arial" w:cs="Arial"/>
        </w:rPr>
        <w:t>-</w:t>
      </w:r>
      <w:r w:rsidR="00C629B1" w:rsidRPr="00E37D12">
        <w:rPr>
          <w:rFonts w:ascii="Arial" w:hAnsi="Arial" w:cs="Arial"/>
          <w:lang w:val="mk-MK"/>
        </w:rPr>
        <w:t xml:space="preserve"> </w:t>
      </w:r>
      <w:r w:rsidRPr="00E37D12">
        <w:rPr>
          <w:rFonts w:ascii="Arial" w:hAnsi="Arial" w:cs="Arial"/>
        </w:rPr>
        <w:t>сценско творештво од различни уметнички стилови и жанрови со застапеност на традиционални и современи автори;</w:t>
      </w:r>
    </w:p>
    <w:p w:rsidR="00153B74" w:rsidRPr="00E37D12" w:rsidRDefault="00153B74" w:rsidP="00E37D12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37D12">
        <w:rPr>
          <w:rFonts w:ascii="Arial" w:hAnsi="Arial" w:cs="Arial"/>
        </w:rPr>
        <w:t>презентација на врвни уметнички дела од светската драматургија во Скопје како и дела од областа</w:t>
      </w:r>
      <w:r w:rsidR="00C629B1" w:rsidRPr="00E37D12">
        <w:rPr>
          <w:rFonts w:ascii="Arial" w:hAnsi="Arial" w:cs="Arial"/>
        </w:rPr>
        <w:t xml:space="preserve"> на музичко-сценските уметности</w:t>
      </w:r>
      <w:r w:rsidR="00C629B1" w:rsidRPr="00E37D12">
        <w:rPr>
          <w:rFonts w:ascii="Arial" w:hAnsi="Arial" w:cs="Arial"/>
          <w:lang w:val="mk-MK"/>
        </w:rPr>
        <w:t>;</w:t>
      </w:r>
      <w:r w:rsidRPr="00E37D12">
        <w:rPr>
          <w:rFonts w:ascii="Arial" w:hAnsi="Arial" w:cs="Arial"/>
        </w:rPr>
        <w:t xml:space="preserve"> </w:t>
      </w:r>
    </w:p>
    <w:p w:rsidR="00153B74" w:rsidRPr="00E37D12" w:rsidRDefault="00153B74" w:rsidP="00E37D12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37D12">
        <w:rPr>
          <w:rFonts w:ascii="Arial" w:hAnsi="Arial" w:cs="Arial"/>
        </w:rPr>
        <w:lastRenderedPageBreak/>
        <w:t>работилници со млади како и со лица со посебни потреби од областа на драмските  и  музичко</w:t>
      </w:r>
      <w:r w:rsidR="00C629B1" w:rsidRPr="00E37D12">
        <w:rPr>
          <w:rFonts w:ascii="Arial" w:hAnsi="Arial" w:cs="Arial"/>
          <w:lang w:val="mk-MK"/>
        </w:rPr>
        <w:t xml:space="preserve"> </w:t>
      </w:r>
      <w:r w:rsidRPr="00E37D12">
        <w:rPr>
          <w:rFonts w:ascii="Arial" w:hAnsi="Arial" w:cs="Arial"/>
        </w:rPr>
        <w:t>-</w:t>
      </w:r>
      <w:r w:rsidR="00C629B1" w:rsidRPr="00E37D12">
        <w:rPr>
          <w:rFonts w:ascii="Arial" w:hAnsi="Arial" w:cs="Arial"/>
          <w:lang w:val="mk-MK"/>
        </w:rPr>
        <w:t xml:space="preserve"> </w:t>
      </w:r>
      <w:r w:rsidRPr="00E37D12">
        <w:rPr>
          <w:rFonts w:ascii="Arial" w:hAnsi="Arial" w:cs="Arial"/>
        </w:rPr>
        <w:t xml:space="preserve">сценските уметности; </w:t>
      </w:r>
    </w:p>
    <w:p w:rsidR="00153B74" w:rsidRPr="00E37D12" w:rsidRDefault="00153B74" w:rsidP="00E37D12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37D12">
        <w:rPr>
          <w:rFonts w:ascii="Arial" w:hAnsi="Arial" w:cs="Arial"/>
        </w:rPr>
        <w:t>поддршка на театарски фестивали;</w:t>
      </w:r>
    </w:p>
    <w:p w:rsidR="00153B74" w:rsidRPr="00E37D12" w:rsidRDefault="00153B74" w:rsidP="00E37D12">
      <w:pPr>
        <w:pStyle w:val="BodyText2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37D12">
        <w:rPr>
          <w:rFonts w:ascii="Arial" w:hAnsi="Arial" w:cs="Arial"/>
          <w:sz w:val="22"/>
          <w:szCs w:val="22"/>
          <w:lang w:val="mk-MK"/>
        </w:rPr>
        <w:t>презентирање на македонскиот фолклор и фолклорот на припадниците на заедниците кои живеат во градот Скопје и</w:t>
      </w:r>
    </w:p>
    <w:p w:rsidR="00153B74" w:rsidRPr="00E37D12" w:rsidRDefault="00153B74" w:rsidP="00E37D12">
      <w:pPr>
        <w:numPr>
          <w:ilvl w:val="0"/>
          <w:numId w:val="12"/>
        </w:numPr>
        <w:spacing w:after="0"/>
        <w:jc w:val="both"/>
        <w:rPr>
          <w:rFonts w:ascii="Arial" w:hAnsi="Arial" w:cs="Arial"/>
          <w:lang w:val="ru-RU"/>
        </w:rPr>
      </w:pPr>
      <w:r w:rsidRPr="00E37D12">
        <w:rPr>
          <w:rFonts w:ascii="Arial" w:hAnsi="Arial" w:cs="Arial"/>
          <w:lang w:val="ru-RU"/>
        </w:rPr>
        <w:t>презентирање на македонскиот фолклор и фолклорот на припадниците на заедниците кои живеат во градот Скопје на фестивали и манифестации што се оддржуваат во градови од други држави со кои град Скопје има воспоставено  соработка, а з</w:t>
      </w:r>
      <w:r w:rsidR="008A7FA3" w:rsidRPr="00E37D12">
        <w:rPr>
          <w:rFonts w:ascii="Arial" w:hAnsi="Arial" w:cs="Arial"/>
          <w:lang w:val="ru-RU"/>
        </w:rPr>
        <w:t xml:space="preserve">а што мора да биде доставена и </w:t>
      </w:r>
      <w:r w:rsidRPr="00E37D12">
        <w:rPr>
          <w:rFonts w:ascii="Arial" w:hAnsi="Arial" w:cs="Arial"/>
          <w:lang w:val="ru-RU"/>
        </w:rPr>
        <w:t xml:space="preserve">покана од организаторот на манифестацијата. </w:t>
      </w:r>
    </w:p>
    <w:p w:rsidR="00153B74" w:rsidRPr="00E37D12" w:rsidRDefault="00153B74" w:rsidP="009C1CD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ru-RU"/>
        </w:rPr>
      </w:pPr>
    </w:p>
    <w:p w:rsidR="00153B74" w:rsidRPr="00E37D12" w:rsidRDefault="00153B74" w:rsidP="00153B74">
      <w:pPr>
        <w:numPr>
          <w:ilvl w:val="0"/>
          <w:numId w:val="20"/>
        </w:numPr>
        <w:tabs>
          <w:tab w:val="left" w:pos="360"/>
        </w:tabs>
        <w:spacing w:after="0" w:line="300" w:lineRule="atLeast"/>
        <w:jc w:val="both"/>
        <w:rPr>
          <w:rFonts w:ascii="Arial" w:hAnsi="Arial" w:cs="Arial"/>
          <w:b/>
          <w:lang w:val="ru-RU"/>
        </w:rPr>
      </w:pPr>
      <w:r w:rsidRPr="00E37D12">
        <w:rPr>
          <w:rFonts w:ascii="Arial" w:hAnsi="Arial" w:cs="Arial"/>
          <w:b/>
          <w:bCs/>
          <w:lang w:val="ru-RU"/>
        </w:rPr>
        <w:t>М</w:t>
      </w:r>
      <w:r w:rsidRPr="00E37D12">
        <w:rPr>
          <w:rFonts w:ascii="Arial" w:hAnsi="Arial" w:cs="Arial"/>
          <w:b/>
          <w:lang w:val="ru-RU"/>
        </w:rPr>
        <w:t>узичките уметности:</w:t>
      </w:r>
    </w:p>
    <w:p w:rsidR="00153B74" w:rsidRPr="00E37D12" w:rsidRDefault="00153B74" w:rsidP="00E37D12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E37D12">
        <w:rPr>
          <w:rStyle w:val="Strong"/>
          <w:rFonts w:ascii="Arial" w:hAnsi="Arial" w:cs="Arial"/>
          <w:b w:val="0"/>
        </w:rPr>
        <w:t xml:space="preserve">промоција и изведба на </w:t>
      </w:r>
      <w:r w:rsidRPr="00E37D12">
        <w:rPr>
          <w:rFonts w:ascii="Arial" w:hAnsi="Arial" w:cs="Arial"/>
        </w:rPr>
        <w:t>музички дела и творештво со стилска и жанровска разновидност;</w:t>
      </w:r>
    </w:p>
    <w:p w:rsidR="00153B74" w:rsidRPr="00E37D12" w:rsidRDefault="00153B74" w:rsidP="00E37D12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E37D12">
        <w:rPr>
          <w:rFonts w:ascii="Arial" w:hAnsi="Arial" w:cs="Arial"/>
        </w:rPr>
        <w:t xml:space="preserve">поттикнување и </w:t>
      </w:r>
      <w:r w:rsidR="00C629B1" w:rsidRPr="00E37D12">
        <w:rPr>
          <w:rFonts w:ascii="Arial" w:hAnsi="Arial" w:cs="Arial"/>
        </w:rPr>
        <w:t>изведба на нови</w:t>
      </w:r>
      <w:r w:rsidRPr="00E37D12">
        <w:rPr>
          <w:rFonts w:ascii="Arial" w:hAnsi="Arial" w:cs="Arial"/>
        </w:rPr>
        <w:t xml:space="preserve"> музички форми и изрази;</w:t>
      </w:r>
    </w:p>
    <w:p w:rsidR="00153B74" w:rsidRPr="00E37D12" w:rsidRDefault="00A41B83" w:rsidP="00E37D12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E37D12">
        <w:rPr>
          <w:rFonts w:ascii="Arial" w:hAnsi="Arial" w:cs="Arial"/>
        </w:rPr>
        <w:t>поддршка на музички фестивали;</w:t>
      </w:r>
    </w:p>
    <w:p w:rsidR="00153B74" w:rsidRPr="00E37D12" w:rsidRDefault="00153B74" w:rsidP="00E37D12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E37D12">
        <w:rPr>
          <w:rFonts w:ascii="Arial" w:hAnsi="Arial" w:cs="Arial"/>
        </w:rPr>
        <w:t>стимулирање на македонското музичко творештво и музичкото творештво на заедн</w:t>
      </w:r>
      <w:r w:rsidR="00C629B1" w:rsidRPr="00E37D12">
        <w:rPr>
          <w:rFonts w:ascii="Arial" w:hAnsi="Arial" w:cs="Arial"/>
        </w:rPr>
        <w:t xml:space="preserve">иците кои живет во град Скопје со висока уметничка </w:t>
      </w:r>
      <w:r w:rsidRPr="00E37D12">
        <w:rPr>
          <w:rFonts w:ascii="Arial" w:hAnsi="Arial" w:cs="Arial"/>
        </w:rPr>
        <w:t>вредност;</w:t>
      </w:r>
      <w:r w:rsidR="00D81F83" w:rsidRPr="00E37D12">
        <w:rPr>
          <w:rFonts w:ascii="Arial" w:hAnsi="Arial" w:cs="Arial"/>
        </w:rPr>
        <w:t xml:space="preserve"> </w:t>
      </w:r>
    </w:p>
    <w:p w:rsidR="00153B74" w:rsidRPr="00E37D12" w:rsidRDefault="00153B74" w:rsidP="00E37D12">
      <w:pPr>
        <w:numPr>
          <w:ilvl w:val="0"/>
          <w:numId w:val="14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поддршка на концерти на млади музи</w:t>
      </w:r>
      <w:r w:rsidR="00D81F83" w:rsidRPr="00E37D12">
        <w:rPr>
          <w:rFonts w:ascii="Arial" w:hAnsi="Arial" w:cs="Arial"/>
          <w:lang w:val="mk-MK"/>
        </w:rPr>
        <w:t>чари - изведувачи и композитори и</w:t>
      </w:r>
    </w:p>
    <w:p w:rsidR="00790871" w:rsidRPr="00E37D12" w:rsidRDefault="00412B8A" w:rsidP="00E37D12">
      <w:pPr>
        <w:numPr>
          <w:ilvl w:val="0"/>
          <w:numId w:val="14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поддршка на концерти на отворени јавни простори и градски паркови.</w:t>
      </w:r>
    </w:p>
    <w:p w:rsidR="00153B74" w:rsidRPr="00E37D12" w:rsidRDefault="00153B74" w:rsidP="009C1CD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mk-MK"/>
        </w:rPr>
      </w:pPr>
    </w:p>
    <w:p w:rsidR="00153B74" w:rsidRPr="00E37D12" w:rsidRDefault="00153B74" w:rsidP="00153B74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E37D12">
        <w:rPr>
          <w:rFonts w:ascii="Arial" w:hAnsi="Arial" w:cs="Arial"/>
          <w:b/>
          <w:bCs/>
          <w:lang w:val="ru-RU"/>
        </w:rPr>
        <w:t xml:space="preserve">Визуелните уметности </w:t>
      </w:r>
      <w:r w:rsidRPr="00E37D12">
        <w:rPr>
          <w:rFonts w:ascii="Arial" w:hAnsi="Arial" w:cs="Arial"/>
          <w:b/>
          <w:lang w:val="mk-MK"/>
        </w:rPr>
        <w:t>и уметноста на новите медиуми:</w:t>
      </w:r>
    </w:p>
    <w:p w:rsidR="00153B74" w:rsidRPr="00E37D12" w:rsidRDefault="00C629B1" w:rsidP="00E37D12">
      <w:pPr>
        <w:numPr>
          <w:ilvl w:val="0"/>
          <w:numId w:val="13"/>
        </w:numPr>
        <w:spacing w:after="0"/>
        <w:ind w:hanging="357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р</w:t>
      </w:r>
      <w:r w:rsidR="00153B74" w:rsidRPr="00E37D12">
        <w:rPr>
          <w:rFonts w:ascii="Arial" w:hAnsi="Arial" w:cs="Arial"/>
          <w:lang w:val="mk-MK"/>
        </w:rPr>
        <w:t>етроспективно</w:t>
      </w:r>
      <w:r w:rsidRPr="00E37D12">
        <w:rPr>
          <w:rFonts w:ascii="Arial" w:hAnsi="Arial" w:cs="Arial"/>
          <w:lang w:val="mk-MK"/>
        </w:rPr>
        <w:t xml:space="preserve"> </w:t>
      </w:r>
      <w:r w:rsidR="00153B74" w:rsidRPr="00E37D12">
        <w:rPr>
          <w:rFonts w:ascii="Arial" w:hAnsi="Arial" w:cs="Arial"/>
          <w:lang w:val="mk-MK"/>
        </w:rPr>
        <w:t>-</w:t>
      </w:r>
      <w:r w:rsidRPr="00E37D12">
        <w:rPr>
          <w:rFonts w:ascii="Arial" w:hAnsi="Arial" w:cs="Arial"/>
          <w:lang w:val="mk-MK"/>
        </w:rPr>
        <w:t xml:space="preserve"> </w:t>
      </w:r>
      <w:r w:rsidR="00153B74" w:rsidRPr="00E37D12">
        <w:rPr>
          <w:rFonts w:ascii="Arial" w:hAnsi="Arial" w:cs="Arial"/>
          <w:lang w:val="mk-MK"/>
        </w:rPr>
        <w:t>монографски изложби од особено значење за градот Скопје што одразуваат континуите</w:t>
      </w:r>
      <w:r w:rsidR="00EA7516" w:rsidRPr="00E37D12">
        <w:rPr>
          <w:rFonts w:ascii="Arial" w:hAnsi="Arial" w:cs="Arial"/>
          <w:lang w:val="mk-MK"/>
        </w:rPr>
        <w:t xml:space="preserve">т во уметничкото дејствување во </w:t>
      </w:r>
      <w:r w:rsidR="00153B74" w:rsidRPr="00E37D12">
        <w:rPr>
          <w:rFonts w:ascii="Arial" w:hAnsi="Arial" w:cs="Arial"/>
          <w:lang w:val="mk-MK"/>
        </w:rPr>
        <w:t>Скопје потврдени од ликовната критика и историјата на уметноста;</w:t>
      </w:r>
    </w:p>
    <w:p w:rsidR="00153B74" w:rsidRPr="00E37D12" w:rsidRDefault="00153B74" w:rsidP="00E37D12">
      <w:pPr>
        <w:numPr>
          <w:ilvl w:val="0"/>
          <w:numId w:val="13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самостојни, групни и други проекти од земјава и од странство што ги промовираат современите уметнички форми и изрази и придонесуваат за развој на современиот ликовен јазик во градот Скопје;</w:t>
      </w:r>
    </w:p>
    <w:p w:rsidR="00153B74" w:rsidRPr="00E37D12" w:rsidRDefault="00153B74" w:rsidP="00E37D12">
      <w:pPr>
        <w:numPr>
          <w:ilvl w:val="0"/>
          <w:numId w:val="13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промоција и развој на современата урбана уметност со акцент на користење на јавни</w:t>
      </w:r>
      <w:r w:rsidR="00C629B1" w:rsidRPr="00E37D12">
        <w:rPr>
          <w:rFonts w:ascii="Arial" w:hAnsi="Arial" w:cs="Arial"/>
          <w:lang w:val="mk-MK"/>
        </w:rPr>
        <w:t>те градски површини како</w:t>
      </w:r>
      <w:r w:rsidRPr="00E37D12">
        <w:rPr>
          <w:rFonts w:ascii="Arial" w:hAnsi="Arial" w:cs="Arial"/>
          <w:lang w:val="mk-MK"/>
        </w:rPr>
        <w:t xml:space="preserve"> и други алтернативни простори за презентација на уметничките дела во градот Скопје;</w:t>
      </w:r>
    </w:p>
    <w:p w:rsidR="00153B74" w:rsidRPr="00E37D12" w:rsidRDefault="00153B74" w:rsidP="00E37D12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E37D12">
        <w:rPr>
          <w:rFonts w:ascii="Arial" w:hAnsi="Arial" w:cs="Arial"/>
        </w:rPr>
        <w:t>подршка на филмски фестивали;</w:t>
      </w:r>
    </w:p>
    <w:p w:rsidR="00153B74" w:rsidRPr="00E37D12" w:rsidRDefault="00153B74" w:rsidP="00E37D12">
      <w:pPr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E37D12">
        <w:rPr>
          <w:rFonts w:ascii="Arial" w:hAnsi="Arial" w:cs="Arial"/>
        </w:rPr>
        <w:t>изложбени проекти од областа на</w:t>
      </w:r>
      <w:r w:rsidR="00D81F83" w:rsidRPr="00E37D12">
        <w:rPr>
          <w:rFonts w:ascii="Arial" w:hAnsi="Arial" w:cs="Arial"/>
        </w:rPr>
        <w:t xml:space="preserve"> креативните индустрии</w:t>
      </w:r>
      <w:r w:rsidRPr="00E37D12">
        <w:rPr>
          <w:rFonts w:ascii="Arial" w:hAnsi="Arial" w:cs="Arial"/>
        </w:rPr>
        <w:t xml:space="preserve"> и</w:t>
      </w:r>
    </w:p>
    <w:p w:rsidR="00153B74" w:rsidRPr="00E37D12" w:rsidRDefault="00153B74" w:rsidP="00E37D12">
      <w:pPr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E37D12">
        <w:rPr>
          <w:rFonts w:ascii="Arial" w:hAnsi="Arial" w:cs="Arial"/>
        </w:rPr>
        <w:t xml:space="preserve">изложби и проекти на млади уметници </w:t>
      </w:r>
      <w:r w:rsidRPr="00E37D12">
        <w:rPr>
          <w:rFonts w:ascii="Arial" w:hAnsi="Arial" w:cs="Arial"/>
          <w:bCs/>
          <w:lang w:val="ru-RU"/>
        </w:rPr>
        <w:t>областа на</w:t>
      </w:r>
      <w:r w:rsidR="00C629B1" w:rsidRPr="00E37D12">
        <w:rPr>
          <w:rFonts w:ascii="Arial" w:hAnsi="Arial" w:cs="Arial"/>
          <w:bCs/>
          <w:lang w:val="ru-RU"/>
        </w:rPr>
        <w:t xml:space="preserve"> визуелните</w:t>
      </w:r>
      <w:r w:rsidRPr="00E37D12">
        <w:rPr>
          <w:rFonts w:ascii="Arial" w:hAnsi="Arial" w:cs="Arial"/>
          <w:bCs/>
          <w:lang w:val="ru-RU"/>
        </w:rPr>
        <w:t xml:space="preserve"> уметности </w:t>
      </w:r>
      <w:r w:rsidRPr="00E37D12">
        <w:rPr>
          <w:rFonts w:ascii="Arial" w:hAnsi="Arial" w:cs="Arial"/>
        </w:rPr>
        <w:t>и уметноста на новите медиуми (до 35 години).</w:t>
      </w:r>
    </w:p>
    <w:p w:rsidR="008D2843" w:rsidRPr="00E37D12" w:rsidRDefault="008D2843" w:rsidP="00E37D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mk-MK"/>
        </w:rPr>
      </w:pPr>
    </w:p>
    <w:p w:rsidR="00153B74" w:rsidRPr="00E37D12" w:rsidRDefault="00153B74" w:rsidP="00153B74">
      <w:pPr>
        <w:pStyle w:val="BodyText2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E37D12">
        <w:rPr>
          <w:rFonts w:ascii="Arial" w:hAnsi="Arial" w:cs="Arial"/>
          <w:b/>
          <w:bCs/>
          <w:sz w:val="22"/>
          <w:szCs w:val="22"/>
          <w:lang w:val="ru-RU"/>
        </w:rPr>
        <w:t>Издавачката и библиотечната дејност:</w:t>
      </w:r>
    </w:p>
    <w:p w:rsidR="00153B74" w:rsidRPr="00E37D12" w:rsidRDefault="00C629B1" w:rsidP="00E37D12">
      <w:pPr>
        <w:pStyle w:val="BodyText2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E37D12">
        <w:rPr>
          <w:rFonts w:ascii="Arial" w:hAnsi="Arial" w:cs="Arial"/>
          <w:bCs/>
          <w:sz w:val="22"/>
          <w:szCs w:val="22"/>
          <w:lang w:val="ru-RU"/>
        </w:rPr>
        <w:t>издавање на</w:t>
      </w:r>
      <w:r w:rsidR="00153B74" w:rsidRPr="00E37D12">
        <w:rPr>
          <w:rFonts w:ascii="Arial" w:hAnsi="Arial" w:cs="Arial"/>
          <w:bCs/>
          <w:sz w:val="22"/>
          <w:szCs w:val="22"/>
          <w:lang w:val="ru-RU"/>
        </w:rPr>
        <w:t xml:space="preserve"> книги и електронски изданија, публикации, монографии, зборници што обработуваат теми од современиот живот и историјата на Скопје;</w:t>
      </w:r>
      <w:r w:rsidR="00153B74" w:rsidRPr="00E37D12">
        <w:rPr>
          <w:rFonts w:ascii="Arial" w:hAnsi="Arial" w:cs="Arial"/>
          <w:bCs/>
          <w:sz w:val="22"/>
          <w:szCs w:val="22"/>
          <w:lang w:val="mk-MK"/>
        </w:rPr>
        <w:t xml:space="preserve"> </w:t>
      </w:r>
    </w:p>
    <w:p w:rsidR="00153B74" w:rsidRPr="00E37D12" w:rsidRDefault="00153B74" w:rsidP="00E37D12">
      <w:pPr>
        <w:numPr>
          <w:ilvl w:val="0"/>
          <w:numId w:val="15"/>
        </w:numPr>
        <w:spacing w:after="0"/>
        <w:jc w:val="both"/>
        <w:rPr>
          <w:rStyle w:val="Strong"/>
          <w:rFonts w:ascii="Arial" w:hAnsi="Arial" w:cs="Arial"/>
          <w:b w:val="0"/>
          <w:lang w:val="mk-MK"/>
        </w:rPr>
      </w:pPr>
      <w:r w:rsidRPr="00E37D12">
        <w:rPr>
          <w:rStyle w:val="Strong"/>
          <w:rFonts w:ascii="Arial" w:hAnsi="Arial" w:cs="Arial"/>
          <w:b w:val="0"/>
          <w:lang w:val="mk-MK"/>
        </w:rPr>
        <w:t xml:space="preserve">поддршка на книжевно творештво со високи вредности од автори кои творат на македонски јазик и на јазиците на заедниците во градот Скопје; </w:t>
      </w:r>
    </w:p>
    <w:p w:rsidR="00153B74" w:rsidRPr="00E37D12" w:rsidRDefault="00153B74" w:rsidP="00E37D12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Style w:val="Strong"/>
          <w:rFonts w:ascii="Arial" w:hAnsi="Arial" w:cs="Arial"/>
          <w:b w:val="0"/>
          <w:lang w:val="mk-MK"/>
        </w:rPr>
        <w:t xml:space="preserve">дела со исклучителна културна вредност, монографии, стручни публикации, како и дела што се резултат на истражувачи проекти за градот Скопје;  </w:t>
      </w:r>
    </w:p>
    <w:p w:rsidR="00153B74" w:rsidRPr="00E37D12" w:rsidRDefault="00153B74" w:rsidP="00E37D12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изда</w:t>
      </w:r>
      <w:r w:rsidR="00A41B83" w:rsidRPr="00E37D12">
        <w:rPr>
          <w:rFonts w:ascii="Arial" w:hAnsi="Arial" w:cs="Arial"/>
          <w:lang w:val="mk-MK"/>
        </w:rPr>
        <w:t>ваштво наменето за деца и млади;</w:t>
      </w:r>
    </w:p>
    <w:p w:rsidR="00153B74" w:rsidRPr="00E37D12" w:rsidRDefault="00153B74" w:rsidP="00E37D12">
      <w:pPr>
        <w:numPr>
          <w:ilvl w:val="0"/>
          <w:numId w:val="15"/>
        </w:numPr>
        <w:spacing w:after="0"/>
        <w:jc w:val="both"/>
        <w:rPr>
          <w:rStyle w:val="Strong"/>
          <w:rFonts w:ascii="Arial" w:hAnsi="Arial" w:cs="Arial"/>
          <w:b w:val="0"/>
          <w:bCs w:val="0"/>
          <w:lang w:val="mk-MK"/>
        </w:rPr>
      </w:pPr>
      <w:r w:rsidRPr="00E37D12">
        <w:rPr>
          <w:rStyle w:val="Strong"/>
          <w:rFonts w:ascii="Arial" w:hAnsi="Arial" w:cs="Arial"/>
          <w:b w:val="0"/>
          <w:bCs w:val="0"/>
          <w:lang w:val="mk-MK"/>
        </w:rPr>
        <w:t>за дела на автори со прво издание задолжителни се две (2) рецензии и</w:t>
      </w:r>
    </w:p>
    <w:p w:rsidR="00153B74" w:rsidRPr="00E37D12" w:rsidRDefault="00153B74" w:rsidP="00E37D12">
      <w:pPr>
        <w:numPr>
          <w:ilvl w:val="0"/>
          <w:numId w:val="15"/>
        </w:numPr>
        <w:spacing w:after="0"/>
        <w:jc w:val="both"/>
        <w:rPr>
          <w:rStyle w:val="Strong"/>
          <w:rFonts w:ascii="Arial" w:hAnsi="Arial" w:cs="Arial"/>
          <w:b w:val="0"/>
          <w:bCs w:val="0"/>
          <w:lang w:val="mk-MK"/>
        </w:rPr>
      </w:pPr>
      <w:r w:rsidRPr="00E37D12">
        <w:rPr>
          <w:rStyle w:val="Strong"/>
          <w:rFonts w:ascii="Arial" w:hAnsi="Arial" w:cs="Arial"/>
          <w:b w:val="0"/>
          <w:bCs w:val="0"/>
          <w:lang w:val="mk-MK"/>
        </w:rPr>
        <w:lastRenderedPageBreak/>
        <w:t>за дела на автори со повеќе издадени книжевни дела, задолжителна е една (1) рецензија</w:t>
      </w:r>
      <w:r w:rsidR="00A41B83" w:rsidRPr="00E37D12">
        <w:rPr>
          <w:rStyle w:val="Strong"/>
          <w:rFonts w:ascii="Arial" w:hAnsi="Arial" w:cs="Arial"/>
          <w:b w:val="0"/>
          <w:bCs w:val="0"/>
          <w:lang w:val="mk-MK"/>
        </w:rPr>
        <w:t>.</w:t>
      </w:r>
    </w:p>
    <w:p w:rsidR="00153B74" w:rsidRPr="00E37D12" w:rsidRDefault="00153B74" w:rsidP="00E37D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mk-MK"/>
        </w:rPr>
      </w:pPr>
    </w:p>
    <w:p w:rsidR="009A0408" w:rsidRPr="00E37D12" w:rsidRDefault="009A0408" w:rsidP="00153B74">
      <w:pPr>
        <w:pStyle w:val="BodyText2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E37D12">
        <w:rPr>
          <w:rFonts w:ascii="Arial" w:hAnsi="Arial" w:cs="Arial"/>
          <w:b/>
          <w:bCs/>
          <w:sz w:val="22"/>
          <w:szCs w:val="22"/>
          <w:lang w:val="mk-MK"/>
        </w:rPr>
        <w:t>М</w:t>
      </w:r>
      <w:r w:rsidRPr="00E37D12">
        <w:rPr>
          <w:rFonts w:ascii="Arial" w:hAnsi="Arial" w:cs="Arial"/>
          <w:b/>
          <w:sz w:val="22"/>
          <w:szCs w:val="22"/>
          <w:lang w:val="ru-RU"/>
        </w:rPr>
        <w:t>узејска</w:t>
      </w:r>
      <w:r w:rsidRPr="00E37D12">
        <w:rPr>
          <w:rFonts w:ascii="Arial" w:hAnsi="Arial" w:cs="Arial"/>
          <w:b/>
          <w:sz w:val="22"/>
          <w:szCs w:val="22"/>
          <w:lang w:val="mk-MK"/>
        </w:rPr>
        <w:t>та</w:t>
      </w:r>
      <w:r w:rsidRPr="00E37D12">
        <w:rPr>
          <w:rFonts w:ascii="Arial" w:hAnsi="Arial" w:cs="Arial"/>
          <w:b/>
          <w:sz w:val="22"/>
          <w:szCs w:val="22"/>
          <w:lang w:val="ru-RU"/>
        </w:rPr>
        <w:t xml:space="preserve"> дејност и промоција на културното наследство</w:t>
      </w:r>
      <w:r w:rsidRPr="00E37D12">
        <w:rPr>
          <w:rFonts w:ascii="Arial" w:hAnsi="Arial" w:cs="Arial"/>
          <w:b/>
          <w:sz w:val="22"/>
          <w:szCs w:val="22"/>
          <w:lang w:val="mk-MK"/>
        </w:rPr>
        <w:t>:</w:t>
      </w:r>
      <w:r w:rsidRPr="00E37D12">
        <w:rPr>
          <w:rFonts w:ascii="Arial" w:hAnsi="Arial" w:cs="Arial"/>
          <w:b/>
          <w:sz w:val="22"/>
          <w:szCs w:val="22"/>
          <w:lang w:val="mk-MK"/>
        </w:rPr>
        <w:tab/>
      </w:r>
    </w:p>
    <w:p w:rsidR="009A0408" w:rsidRPr="00E37D12" w:rsidRDefault="009A0408" w:rsidP="00E37D12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презентација, популаризација и промоција на културното и и</w:t>
      </w:r>
      <w:r w:rsidR="00C629B1" w:rsidRPr="00E37D12">
        <w:rPr>
          <w:rFonts w:ascii="Arial" w:hAnsi="Arial" w:cs="Arial"/>
          <w:lang w:val="mk-MK"/>
        </w:rPr>
        <w:t xml:space="preserve">сториско  наследство во градот </w:t>
      </w:r>
      <w:r w:rsidRPr="00E37D12">
        <w:rPr>
          <w:rFonts w:ascii="Arial" w:hAnsi="Arial" w:cs="Arial"/>
          <w:lang w:val="mk-MK"/>
        </w:rPr>
        <w:t>Скопје;</w:t>
      </w:r>
    </w:p>
    <w:p w:rsidR="009A0408" w:rsidRPr="00E37D12" w:rsidRDefault="009A0408" w:rsidP="00E37D12">
      <w:pPr>
        <w:numPr>
          <w:ilvl w:val="0"/>
          <w:numId w:val="11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користeње на култур</w:t>
      </w:r>
      <w:r w:rsidR="00C629B1" w:rsidRPr="00E37D12">
        <w:rPr>
          <w:rFonts w:ascii="Arial" w:hAnsi="Arial" w:cs="Arial"/>
          <w:lang w:val="mk-MK"/>
        </w:rPr>
        <w:t>ното наследство како ресурс  за</w:t>
      </w:r>
      <w:r w:rsidRPr="00E37D12">
        <w:rPr>
          <w:rFonts w:ascii="Arial" w:hAnsi="Arial" w:cs="Arial"/>
          <w:lang w:val="mk-MK"/>
        </w:rPr>
        <w:t xml:space="preserve"> развој на туризмот;</w:t>
      </w:r>
    </w:p>
    <w:p w:rsidR="009A0408" w:rsidRPr="00E37D12" w:rsidRDefault="009A0408" w:rsidP="00E37D12">
      <w:pPr>
        <w:numPr>
          <w:ilvl w:val="0"/>
          <w:numId w:val="11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bCs/>
          <w:lang w:val="ru-RU"/>
        </w:rPr>
        <w:t>организирање на кампањи, работилници и предавања за промоција и значењето на културното наследство на територијата на град Скопје.</w:t>
      </w:r>
    </w:p>
    <w:p w:rsidR="009A0408" w:rsidRPr="00E37D12" w:rsidRDefault="009A0408" w:rsidP="00E37D12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E37D12">
        <w:rPr>
          <w:rFonts w:ascii="Arial" w:hAnsi="Arial" w:cs="Arial"/>
          <w:b/>
          <w:bCs/>
          <w:sz w:val="22"/>
          <w:szCs w:val="22"/>
          <w:lang w:val="ru-RU"/>
        </w:rPr>
        <w:t xml:space="preserve">       </w:t>
      </w:r>
    </w:p>
    <w:p w:rsidR="009A0408" w:rsidRPr="00E37D12" w:rsidRDefault="00153B74" w:rsidP="00153B74">
      <w:pPr>
        <w:pStyle w:val="BodyText2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E37D12">
        <w:rPr>
          <w:rFonts w:ascii="Arial" w:hAnsi="Arial" w:cs="Arial"/>
          <w:b/>
          <w:bCs/>
          <w:sz w:val="22"/>
          <w:szCs w:val="22"/>
          <w:lang w:val="ru-RU"/>
        </w:rPr>
        <w:t>М</w:t>
      </w:r>
      <w:r w:rsidR="009A0408" w:rsidRPr="00E37D12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="009A0408" w:rsidRPr="00E37D12">
        <w:rPr>
          <w:rFonts w:ascii="Arial" w:hAnsi="Arial" w:cs="Arial"/>
          <w:b/>
          <w:bCs/>
          <w:sz w:val="22"/>
          <w:szCs w:val="22"/>
          <w:lang w:val="mk-MK"/>
        </w:rPr>
        <w:t>ѓ</w:t>
      </w:r>
      <w:r w:rsidR="009A0408" w:rsidRPr="00E37D12">
        <w:rPr>
          <w:rFonts w:ascii="Arial" w:hAnsi="Arial" w:cs="Arial"/>
          <w:b/>
          <w:bCs/>
          <w:sz w:val="22"/>
          <w:szCs w:val="22"/>
          <w:lang w:val="ru-RU"/>
        </w:rPr>
        <w:t>ународната соработка:</w:t>
      </w:r>
    </w:p>
    <w:p w:rsidR="009A0408" w:rsidRPr="00E37D12" w:rsidRDefault="009A0408" w:rsidP="00E37D12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37D12">
        <w:rPr>
          <w:rFonts w:ascii="Arial" w:hAnsi="Arial" w:cs="Arial"/>
          <w:sz w:val="22"/>
          <w:szCs w:val="22"/>
          <w:lang w:val="ru-RU"/>
        </w:rPr>
        <w:t>соработка и учество на меѓународни манифестации, фестивали и проекти врз основа на реципроцитет за што треба да се достави покана од организаторот;</w:t>
      </w:r>
    </w:p>
    <w:p w:rsidR="009A0408" w:rsidRPr="00E37D12" w:rsidRDefault="009A0408" w:rsidP="00E37D12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37D12">
        <w:rPr>
          <w:rFonts w:ascii="Arial" w:hAnsi="Arial" w:cs="Arial"/>
          <w:bCs/>
          <w:sz w:val="22"/>
          <w:szCs w:val="22"/>
          <w:lang w:val="ru-RU"/>
        </w:rPr>
        <w:t>п</w:t>
      </w:r>
      <w:r w:rsidRPr="00E37D12">
        <w:rPr>
          <w:rFonts w:ascii="Arial" w:hAnsi="Arial" w:cs="Arial"/>
          <w:color w:val="0D0D0D"/>
          <w:sz w:val="22"/>
          <w:szCs w:val="22"/>
          <w:lang w:val="mk-MK"/>
        </w:rPr>
        <w:t>рограми и проекти од областа на културата што ќе се одвиваат на подрачјето на градот Скопје, а кои што имаат обезбедено финансиска поддршка (грант) од фондовите</w:t>
      </w:r>
      <w:r w:rsidR="00E33FCC" w:rsidRPr="00E37D12">
        <w:rPr>
          <w:rFonts w:ascii="Arial" w:hAnsi="Arial" w:cs="Arial"/>
          <w:color w:val="0D0D0D"/>
          <w:sz w:val="22"/>
          <w:szCs w:val="22"/>
          <w:lang w:val="mk-MK"/>
        </w:rPr>
        <w:t xml:space="preserve"> на Европската Комисија, УНЕСКО</w:t>
      </w:r>
      <w:r w:rsidRPr="00E37D12">
        <w:rPr>
          <w:rFonts w:ascii="Arial" w:hAnsi="Arial" w:cs="Arial"/>
          <w:color w:val="0D0D0D"/>
          <w:sz w:val="22"/>
          <w:szCs w:val="22"/>
          <w:lang w:val="mk-MK"/>
        </w:rPr>
        <w:t xml:space="preserve"> </w:t>
      </w:r>
      <w:r w:rsidR="00D81F83" w:rsidRPr="00E37D12">
        <w:rPr>
          <w:rFonts w:ascii="Arial" w:hAnsi="Arial" w:cs="Arial"/>
          <w:color w:val="0D0D0D"/>
          <w:sz w:val="22"/>
          <w:szCs w:val="22"/>
          <w:lang w:val="mk-MK"/>
        </w:rPr>
        <w:t>и/или други меѓународни фондови</w:t>
      </w:r>
      <w:r w:rsidRPr="00E37D12">
        <w:rPr>
          <w:rFonts w:ascii="Arial" w:hAnsi="Arial" w:cs="Arial"/>
          <w:color w:val="0D0D0D"/>
          <w:sz w:val="22"/>
          <w:szCs w:val="22"/>
          <w:lang w:val="mk-MK"/>
        </w:rPr>
        <w:t xml:space="preserve"> и</w:t>
      </w:r>
    </w:p>
    <w:p w:rsidR="009A0408" w:rsidRPr="00E37D12" w:rsidRDefault="009A0408" w:rsidP="00E37D12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E37D12">
        <w:rPr>
          <w:rFonts w:ascii="Arial" w:hAnsi="Arial" w:cs="Arial"/>
          <w:color w:val="0D0D0D"/>
          <w:sz w:val="22"/>
          <w:szCs w:val="22"/>
          <w:lang w:val="mk-MK"/>
        </w:rPr>
        <w:t>с</w:t>
      </w:r>
      <w:r w:rsidRPr="00E37D12">
        <w:rPr>
          <w:rFonts w:ascii="Arial" w:hAnsi="Arial" w:cs="Arial"/>
          <w:sz w:val="22"/>
          <w:szCs w:val="22"/>
          <w:lang w:val="mk-MK"/>
        </w:rPr>
        <w:t>оработка и реализирање на заеднички проекти со организации, установи и поединци од:</w:t>
      </w:r>
    </w:p>
    <w:p w:rsidR="009A0408" w:rsidRPr="00E37D12" w:rsidRDefault="009A0408" w:rsidP="00E37D12">
      <w:pPr>
        <w:pStyle w:val="BodyText2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ru-RU"/>
        </w:rPr>
      </w:pPr>
      <w:r w:rsidRPr="00E37D12">
        <w:rPr>
          <w:rFonts w:ascii="Arial" w:hAnsi="Arial" w:cs="Arial"/>
          <w:sz w:val="22"/>
          <w:szCs w:val="22"/>
          <w:lang w:val="mk-MK"/>
        </w:rPr>
        <w:t>а) збратимените градови со Град Скопје</w:t>
      </w:r>
      <w:r w:rsidR="00790871" w:rsidRPr="00E37D12">
        <w:rPr>
          <w:rFonts w:ascii="Arial" w:hAnsi="Arial" w:cs="Arial"/>
          <w:sz w:val="22"/>
          <w:szCs w:val="22"/>
          <w:lang w:val="ru-RU"/>
        </w:rPr>
        <w:t>,</w:t>
      </w:r>
    </w:p>
    <w:p w:rsidR="009A0408" w:rsidRPr="00E37D12" w:rsidRDefault="009A0408" w:rsidP="00E37D12">
      <w:pPr>
        <w:pStyle w:val="BodyText2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ru-RU"/>
        </w:rPr>
      </w:pPr>
      <w:r w:rsidRPr="00E37D12">
        <w:rPr>
          <w:rFonts w:ascii="Arial" w:hAnsi="Arial" w:cs="Arial"/>
          <w:sz w:val="22"/>
          <w:szCs w:val="22"/>
          <w:lang w:val="mk-MK"/>
        </w:rPr>
        <w:t>б) градови со што</w:t>
      </w:r>
      <w:r w:rsidR="00C629B1" w:rsidRPr="00E37D12">
        <w:rPr>
          <w:rFonts w:ascii="Arial" w:hAnsi="Arial" w:cs="Arial"/>
          <w:sz w:val="22"/>
          <w:szCs w:val="22"/>
          <w:lang w:val="mk-MK"/>
        </w:rPr>
        <w:t xml:space="preserve"> е воспоставен</w:t>
      </w:r>
      <w:r w:rsidRPr="00E37D12">
        <w:rPr>
          <w:rFonts w:ascii="Arial" w:hAnsi="Arial" w:cs="Arial"/>
          <w:sz w:val="22"/>
          <w:szCs w:val="22"/>
          <w:lang w:val="mk-MK"/>
        </w:rPr>
        <w:t xml:space="preserve"> протокол или програма за соработка и </w:t>
      </w:r>
    </w:p>
    <w:p w:rsidR="009A0408" w:rsidRPr="00E37D12" w:rsidRDefault="009A0408" w:rsidP="00E37D12">
      <w:pPr>
        <w:pStyle w:val="BodyText2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 w:rsidRPr="00E37D12">
        <w:rPr>
          <w:rFonts w:ascii="Arial" w:hAnsi="Arial" w:cs="Arial"/>
          <w:sz w:val="22"/>
          <w:szCs w:val="22"/>
          <w:lang w:val="mk-MK"/>
        </w:rPr>
        <w:t xml:space="preserve">в) градови што соработуваат со Град Скопје врз основа на воспоставен контакт </w:t>
      </w:r>
      <w:r w:rsidRPr="00E37D12">
        <w:rPr>
          <w:rFonts w:ascii="Arial" w:hAnsi="Arial" w:cs="Arial"/>
          <w:sz w:val="22"/>
          <w:szCs w:val="22"/>
          <w:lang w:val="ru-RU"/>
        </w:rPr>
        <w:t>(</w:t>
      </w:r>
      <w:hyperlink r:id="rId10" w:history="1">
        <w:r w:rsidRPr="00E37D12">
          <w:rPr>
            <w:rStyle w:val="Hyperlink"/>
            <w:sz w:val="22"/>
            <w:szCs w:val="22"/>
          </w:rPr>
          <w:t>https</w:t>
        </w:r>
        <w:r w:rsidRPr="00E37D12">
          <w:rPr>
            <w:rStyle w:val="Hyperlink"/>
            <w:sz w:val="22"/>
            <w:szCs w:val="22"/>
            <w:lang w:val="ru-RU"/>
          </w:rPr>
          <w:t>://</w:t>
        </w:r>
        <w:r w:rsidRPr="00E37D12">
          <w:rPr>
            <w:rStyle w:val="Hyperlink"/>
            <w:sz w:val="22"/>
            <w:szCs w:val="22"/>
          </w:rPr>
          <w:t>skopje</w:t>
        </w:r>
        <w:r w:rsidRPr="00E37D12">
          <w:rPr>
            <w:rStyle w:val="Hyperlink"/>
            <w:sz w:val="22"/>
            <w:szCs w:val="22"/>
            <w:lang w:val="ru-RU"/>
          </w:rPr>
          <w:t>.</w:t>
        </w:r>
        <w:r w:rsidRPr="00E37D12">
          <w:rPr>
            <w:rStyle w:val="Hyperlink"/>
            <w:sz w:val="22"/>
            <w:szCs w:val="22"/>
          </w:rPr>
          <w:t>gov</w:t>
        </w:r>
        <w:r w:rsidRPr="00E37D12">
          <w:rPr>
            <w:rStyle w:val="Hyperlink"/>
            <w:sz w:val="22"/>
            <w:szCs w:val="22"/>
            <w:lang w:val="ru-RU"/>
          </w:rPr>
          <w:t>.</w:t>
        </w:r>
        <w:r w:rsidRPr="00E37D12">
          <w:rPr>
            <w:rStyle w:val="Hyperlink"/>
            <w:sz w:val="22"/>
            <w:szCs w:val="22"/>
          </w:rPr>
          <w:t>mk</w:t>
        </w:r>
        <w:r w:rsidRPr="00E37D12">
          <w:rPr>
            <w:rStyle w:val="Hyperlink"/>
            <w:sz w:val="22"/>
            <w:szCs w:val="22"/>
            <w:lang w:val="ru-RU"/>
          </w:rPr>
          <w:t>/</w:t>
        </w:r>
      </w:hyperlink>
      <w:r w:rsidRPr="00E37D12">
        <w:rPr>
          <w:sz w:val="22"/>
          <w:szCs w:val="22"/>
          <w:lang w:val="ru-RU"/>
        </w:rPr>
        <w:t xml:space="preserve">) </w:t>
      </w:r>
      <w:r w:rsidRPr="00E37D12">
        <w:rPr>
          <w:rFonts w:ascii="Arial" w:hAnsi="Arial" w:cs="Arial"/>
          <w:sz w:val="22"/>
          <w:szCs w:val="22"/>
          <w:lang w:val="ru-RU"/>
        </w:rPr>
        <w:t xml:space="preserve">– </w:t>
      </w:r>
      <w:r w:rsidRPr="00E37D12">
        <w:rPr>
          <w:rFonts w:ascii="Arial" w:hAnsi="Arial" w:cs="Arial"/>
          <w:sz w:val="22"/>
          <w:szCs w:val="22"/>
          <w:lang w:val="mk-MK"/>
        </w:rPr>
        <w:t xml:space="preserve">линк на официјалниот портал на Град Скопје. </w:t>
      </w:r>
    </w:p>
    <w:p w:rsidR="00060F04" w:rsidRPr="00E37D12" w:rsidRDefault="00060F04" w:rsidP="009A0408">
      <w:pPr>
        <w:pStyle w:val="BodyText2"/>
        <w:spacing w:after="0" w:line="240" w:lineRule="auto"/>
        <w:ind w:left="720"/>
        <w:jc w:val="both"/>
        <w:rPr>
          <w:rFonts w:ascii="Arial" w:hAnsi="Arial" w:cs="Arial"/>
          <w:sz w:val="22"/>
          <w:szCs w:val="22"/>
          <w:lang w:val="mk-MK"/>
        </w:rPr>
      </w:pPr>
    </w:p>
    <w:p w:rsidR="00060F04" w:rsidRPr="00E37D12" w:rsidRDefault="00060F04" w:rsidP="00060F04">
      <w:pPr>
        <w:pStyle w:val="BodyText2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E37D12">
        <w:rPr>
          <w:rFonts w:ascii="Arial" w:hAnsi="Arial" w:cs="Arial"/>
          <w:b/>
          <w:sz w:val="22"/>
          <w:szCs w:val="22"/>
          <w:lang w:val="mk-MK"/>
        </w:rPr>
        <w:t>Креативни индустрии :</w:t>
      </w:r>
    </w:p>
    <w:p w:rsidR="00060F04" w:rsidRPr="00E37D12" w:rsidRDefault="00060F04" w:rsidP="00E37D12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E37D12">
        <w:rPr>
          <w:rFonts w:ascii="Arial" w:hAnsi="Arial" w:cs="Arial"/>
          <w:color w:val="1C1E21"/>
          <w:sz w:val="22"/>
          <w:szCs w:val="22"/>
          <w:lang w:val="mk-MK"/>
        </w:rPr>
        <w:t>поддршка и иницирање на нови активности за развој и поттикнување на</w:t>
      </w:r>
      <w:r w:rsidR="00B21231" w:rsidRPr="00E37D12">
        <w:rPr>
          <w:rFonts w:ascii="Arial" w:hAnsi="Arial" w:cs="Arial"/>
          <w:color w:val="1C1E21"/>
          <w:sz w:val="22"/>
          <w:szCs w:val="22"/>
          <w:lang w:val="mk-MK"/>
        </w:rPr>
        <w:t xml:space="preserve"> креативните индустрии,</w:t>
      </w:r>
      <w:r w:rsidR="00D81F83" w:rsidRPr="00E37D12">
        <w:rPr>
          <w:rFonts w:ascii="Arial" w:hAnsi="Arial" w:cs="Arial"/>
          <w:color w:val="1C1E21"/>
          <w:sz w:val="22"/>
          <w:szCs w:val="22"/>
          <w:lang w:val="mk-MK"/>
        </w:rPr>
        <w:t xml:space="preserve"> </w:t>
      </w:r>
      <w:r w:rsidRPr="00E37D12">
        <w:rPr>
          <w:rFonts w:ascii="Arial" w:hAnsi="Arial" w:cs="Arial"/>
          <w:color w:val="1C1E21"/>
          <w:sz w:val="22"/>
          <w:szCs w:val="22"/>
          <w:lang w:val="mk-MK"/>
        </w:rPr>
        <w:t>организирање на фестивали за креати</w:t>
      </w:r>
      <w:r w:rsidR="00D81F83" w:rsidRPr="00E37D12">
        <w:rPr>
          <w:rFonts w:ascii="Arial" w:hAnsi="Arial" w:cs="Arial"/>
          <w:color w:val="1C1E21"/>
          <w:sz w:val="22"/>
          <w:szCs w:val="22"/>
          <w:lang w:val="mk-MK"/>
        </w:rPr>
        <w:t>в</w:t>
      </w:r>
      <w:r w:rsidRPr="00E37D12">
        <w:rPr>
          <w:rFonts w:ascii="Arial" w:hAnsi="Arial" w:cs="Arial"/>
          <w:color w:val="1C1E21"/>
          <w:sz w:val="22"/>
          <w:szCs w:val="22"/>
          <w:lang w:val="mk-MK"/>
        </w:rPr>
        <w:t>ни индустрии;</w:t>
      </w:r>
    </w:p>
    <w:p w:rsidR="00060F04" w:rsidRPr="00E37D12" w:rsidRDefault="00060F04" w:rsidP="00E37D12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1C1E21"/>
          <w:lang w:val="mk-MK"/>
        </w:rPr>
      </w:pPr>
      <w:r w:rsidRPr="00E37D12">
        <w:rPr>
          <w:rFonts w:ascii="Arial" w:hAnsi="Arial" w:cs="Arial"/>
          <w:color w:val="1C1E21"/>
          <w:lang w:val="mk-MK"/>
        </w:rPr>
        <w:t>создава</w:t>
      </w:r>
      <w:r w:rsidR="00B21231" w:rsidRPr="00E37D12">
        <w:rPr>
          <w:rFonts w:ascii="Arial" w:hAnsi="Arial" w:cs="Arial"/>
          <w:color w:val="1C1E21"/>
          <w:lang w:val="mk-MK"/>
        </w:rPr>
        <w:t>ње услови за работата во областите на креативните сектори (ИТ,</w:t>
      </w:r>
      <w:r w:rsidR="00D81F83" w:rsidRPr="00E37D12">
        <w:rPr>
          <w:rFonts w:ascii="Arial" w:hAnsi="Arial" w:cs="Arial"/>
          <w:color w:val="1C1E21"/>
          <w:lang w:val="mk-MK"/>
        </w:rPr>
        <w:t xml:space="preserve"> </w:t>
      </w:r>
      <w:r w:rsidR="00B21231" w:rsidRPr="00E37D12">
        <w:rPr>
          <w:rFonts w:ascii="Arial" w:hAnsi="Arial" w:cs="Arial"/>
          <w:color w:val="1C1E21"/>
          <w:lang w:val="mk-MK"/>
        </w:rPr>
        <w:t>н</w:t>
      </w:r>
      <w:r w:rsidRPr="00E37D12">
        <w:rPr>
          <w:rFonts w:ascii="Arial" w:hAnsi="Arial" w:cs="Arial"/>
          <w:color w:val="1C1E21"/>
          <w:lang w:val="mk-MK"/>
        </w:rPr>
        <w:t>ови медиуми, видео</w:t>
      </w:r>
      <w:r w:rsidR="00E33FCC" w:rsidRPr="00E37D12">
        <w:rPr>
          <w:rFonts w:ascii="Arial" w:hAnsi="Arial" w:cs="Arial"/>
          <w:color w:val="1C1E21"/>
          <w:lang w:val="mk-MK"/>
        </w:rPr>
        <w:t xml:space="preserve"> </w:t>
      </w:r>
      <w:r w:rsidRPr="00E37D12">
        <w:rPr>
          <w:rFonts w:ascii="Arial" w:hAnsi="Arial" w:cs="Arial"/>
          <w:color w:val="1C1E21"/>
          <w:lang w:val="mk-MK"/>
        </w:rPr>
        <w:t>-</w:t>
      </w:r>
      <w:r w:rsidR="00E33FCC" w:rsidRPr="00E37D12">
        <w:rPr>
          <w:rFonts w:ascii="Arial" w:hAnsi="Arial" w:cs="Arial"/>
          <w:color w:val="1C1E21"/>
          <w:lang w:val="mk-MK"/>
        </w:rPr>
        <w:t xml:space="preserve"> </w:t>
      </w:r>
      <w:r w:rsidRPr="00E37D12">
        <w:rPr>
          <w:rFonts w:ascii="Arial" w:hAnsi="Arial" w:cs="Arial"/>
          <w:color w:val="1C1E21"/>
          <w:lang w:val="mk-MK"/>
        </w:rPr>
        <w:t>филм и анимација, современ продукт</w:t>
      </w:r>
      <w:r w:rsidR="00D81F83" w:rsidRPr="00E37D12">
        <w:rPr>
          <w:rFonts w:ascii="Arial" w:hAnsi="Arial" w:cs="Arial"/>
          <w:color w:val="1C1E21"/>
          <w:lang w:val="mk-MK"/>
        </w:rPr>
        <w:t xml:space="preserve"> </w:t>
      </w:r>
      <w:r w:rsidRPr="00E37D12">
        <w:rPr>
          <w:rFonts w:ascii="Arial" w:hAnsi="Arial" w:cs="Arial"/>
          <w:color w:val="1C1E21"/>
          <w:lang w:val="mk-MK"/>
        </w:rPr>
        <w:t>-</w:t>
      </w:r>
      <w:r w:rsidR="00D81F83" w:rsidRPr="00E37D12">
        <w:rPr>
          <w:rFonts w:ascii="Arial" w:hAnsi="Arial" w:cs="Arial"/>
          <w:color w:val="1C1E21"/>
          <w:lang w:val="mk-MK"/>
        </w:rPr>
        <w:t xml:space="preserve"> </w:t>
      </w:r>
      <w:r w:rsidRPr="00E37D12">
        <w:rPr>
          <w:rFonts w:ascii="Arial" w:hAnsi="Arial" w:cs="Arial"/>
          <w:color w:val="1C1E21"/>
          <w:lang w:val="mk-MK"/>
        </w:rPr>
        <w:t>дизајн, индустриск</w:t>
      </w:r>
      <w:r w:rsidR="00790871" w:rsidRPr="00E37D12">
        <w:rPr>
          <w:rFonts w:ascii="Arial" w:hAnsi="Arial" w:cs="Arial"/>
          <w:color w:val="1C1E21"/>
          <w:lang w:val="mk-MK"/>
        </w:rPr>
        <w:t>и, моден, мебел</w:t>
      </w:r>
      <w:r w:rsidR="00C629B1" w:rsidRPr="00E37D12">
        <w:rPr>
          <w:rFonts w:ascii="Arial" w:hAnsi="Arial" w:cs="Arial"/>
          <w:color w:val="1C1E21"/>
          <w:lang w:val="mk-MK"/>
        </w:rPr>
        <w:t xml:space="preserve"> </w:t>
      </w:r>
      <w:r w:rsidR="00790871" w:rsidRPr="00E37D12">
        <w:rPr>
          <w:rFonts w:ascii="Arial" w:hAnsi="Arial" w:cs="Arial"/>
          <w:color w:val="1C1E21"/>
          <w:lang w:val="mk-MK"/>
        </w:rPr>
        <w:t>-</w:t>
      </w:r>
      <w:r w:rsidR="00C629B1" w:rsidRPr="00E37D12">
        <w:rPr>
          <w:rFonts w:ascii="Arial" w:hAnsi="Arial" w:cs="Arial"/>
          <w:color w:val="1C1E21"/>
          <w:lang w:val="mk-MK"/>
        </w:rPr>
        <w:t xml:space="preserve"> </w:t>
      </w:r>
      <w:r w:rsidR="00790871" w:rsidRPr="00E37D12">
        <w:rPr>
          <w:rFonts w:ascii="Arial" w:hAnsi="Arial" w:cs="Arial"/>
          <w:color w:val="1C1E21"/>
          <w:lang w:val="mk-MK"/>
        </w:rPr>
        <w:t>дизајн и друго)</w:t>
      </w:r>
      <w:r w:rsidR="00790871" w:rsidRPr="00E37D12">
        <w:rPr>
          <w:rFonts w:ascii="Arial" w:hAnsi="Arial" w:cs="Arial"/>
          <w:color w:val="1C1E21"/>
          <w:lang w:val="ru-RU"/>
        </w:rPr>
        <w:t>;</w:t>
      </w:r>
    </w:p>
    <w:p w:rsidR="00060F04" w:rsidRPr="00E37D12" w:rsidRDefault="00790871" w:rsidP="00E37D12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E37D12">
        <w:rPr>
          <w:rFonts w:ascii="Arial" w:hAnsi="Arial" w:cs="Arial"/>
          <w:sz w:val="22"/>
          <w:szCs w:val="22"/>
          <w:lang w:val="mk-MK"/>
        </w:rPr>
        <w:t>промоција на вредности, производи и услуги од областа на креативните индустрии како што се: дизајн (индустриски, графички, моден дизајн), мебел дизајн и архитектура, аудио</w:t>
      </w:r>
      <w:r w:rsidR="00E33FCC" w:rsidRPr="00E37D12">
        <w:rPr>
          <w:rFonts w:ascii="Arial" w:hAnsi="Arial" w:cs="Arial"/>
          <w:sz w:val="22"/>
          <w:szCs w:val="22"/>
          <w:lang w:val="mk-MK"/>
        </w:rPr>
        <w:t xml:space="preserve"> </w:t>
      </w:r>
      <w:r w:rsidRPr="00E37D12">
        <w:rPr>
          <w:rFonts w:ascii="Arial" w:hAnsi="Arial" w:cs="Arial"/>
          <w:sz w:val="22"/>
          <w:szCs w:val="22"/>
          <w:lang w:val="mk-MK"/>
        </w:rPr>
        <w:t>-</w:t>
      </w:r>
      <w:r w:rsidR="00E33FCC" w:rsidRPr="00E37D12">
        <w:rPr>
          <w:rFonts w:ascii="Arial" w:hAnsi="Arial" w:cs="Arial"/>
          <w:sz w:val="22"/>
          <w:szCs w:val="22"/>
          <w:lang w:val="mk-MK"/>
        </w:rPr>
        <w:t xml:space="preserve"> </w:t>
      </w:r>
      <w:r w:rsidRPr="00E37D12">
        <w:rPr>
          <w:rFonts w:ascii="Arial" w:hAnsi="Arial" w:cs="Arial"/>
          <w:sz w:val="22"/>
          <w:szCs w:val="22"/>
          <w:lang w:val="mk-MK"/>
        </w:rPr>
        <w:t>визуелени уметности, нови медиуми, ИТ технологии, изведбени уметности</w:t>
      </w:r>
      <w:r w:rsidR="00A41B83" w:rsidRPr="00E37D12">
        <w:rPr>
          <w:rFonts w:ascii="Arial" w:hAnsi="Arial" w:cs="Arial"/>
          <w:sz w:val="22"/>
          <w:szCs w:val="22"/>
          <w:lang w:val="mk-MK"/>
        </w:rPr>
        <w:t xml:space="preserve"> и други;</w:t>
      </w:r>
    </w:p>
    <w:p w:rsidR="00131A64" w:rsidRPr="00E37D12" w:rsidRDefault="00131A64" w:rsidP="00E37D12">
      <w:pPr>
        <w:numPr>
          <w:ilvl w:val="0"/>
          <w:numId w:val="16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ru-RU"/>
        </w:rPr>
        <w:t>п</w:t>
      </w:r>
      <w:r w:rsidRPr="00E37D12">
        <w:rPr>
          <w:rFonts w:ascii="Arial" w:hAnsi="Arial" w:cs="Arial"/>
          <w:lang w:val="mk-MK"/>
        </w:rPr>
        <w:t xml:space="preserve">оттикнување на претприемачките и бизнис вештини кај младите,  уметниците, дизајнерите и поединците/групите во рамките на </w:t>
      </w:r>
      <w:r w:rsidR="00BF18A6" w:rsidRPr="00E37D12">
        <w:rPr>
          <w:rFonts w:ascii="Arial" w:hAnsi="Arial" w:cs="Arial"/>
          <w:lang w:val="mk-MK"/>
        </w:rPr>
        <w:t>креативните сектори</w:t>
      </w:r>
      <w:r w:rsidR="00A41B83" w:rsidRPr="00E37D12">
        <w:rPr>
          <w:rFonts w:ascii="Arial" w:hAnsi="Arial" w:cs="Arial"/>
          <w:lang w:val="mk-MK"/>
        </w:rPr>
        <w:t>;</w:t>
      </w:r>
    </w:p>
    <w:p w:rsidR="00131A64" w:rsidRPr="00E37D12" w:rsidRDefault="00131A64" w:rsidP="00E37D12">
      <w:pPr>
        <w:numPr>
          <w:ilvl w:val="0"/>
          <w:numId w:val="16"/>
        </w:numPr>
        <w:spacing w:after="0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активности со продажен потенцијал (вклучувајќи и попап</w:t>
      </w:r>
      <w:r w:rsidR="00A41B83" w:rsidRPr="00E37D12">
        <w:rPr>
          <w:rFonts w:ascii="Arial" w:hAnsi="Arial" w:cs="Arial"/>
          <w:lang w:val="mk-MK"/>
        </w:rPr>
        <w:t xml:space="preserve"> продавници);</w:t>
      </w:r>
      <w:r w:rsidRPr="00E37D12">
        <w:rPr>
          <w:rFonts w:ascii="Arial" w:hAnsi="Arial" w:cs="Arial"/>
          <w:lang w:val="mk-MK"/>
        </w:rPr>
        <w:t xml:space="preserve">  </w:t>
      </w:r>
    </w:p>
    <w:p w:rsidR="00E33FCC" w:rsidRPr="00E37D12" w:rsidRDefault="00131A64" w:rsidP="00E37D12">
      <w:pPr>
        <w:numPr>
          <w:ilvl w:val="0"/>
          <w:numId w:val="16"/>
        </w:numPr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lang w:val="mk-MK"/>
        </w:rPr>
        <w:t>с</w:t>
      </w:r>
      <w:r w:rsidR="00BF18A6" w:rsidRPr="00E37D12">
        <w:rPr>
          <w:rFonts w:ascii="Arial" w:hAnsi="Arial" w:cs="Arial"/>
          <w:lang w:val="mk-MK"/>
        </w:rPr>
        <w:t xml:space="preserve">тимулација, реализација, </w:t>
      </w:r>
      <w:r w:rsidRPr="00E37D12">
        <w:rPr>
          <w:rFonts w:ascii="Arial" w:hAnsi="Arial" w:cs="Arial"/>
          <w:lang w:val="mk-MK"/>
        </w:rPr>
        <w:t>презентaција</w:t>
      </w:r>
      <w:r w:rsidR="00BF18A6" w:rsidRPr="00E37D12">
        <w:rPr>
          <w:rFonts w:ascii="Arial" w:hAnsi="Arial" w:cs="Arial"/>
          <w:lang w:val="mk-MK"/>
        </w:rPr>
        <w:t xml:space="preserve"> и развој на креативните потенцијали кај</w:t>
      </w:r>
      <w:r w:rsidRPr="00E37D12">
        <w:rPr>
          <w:rFonts w:ascii="Arial" w:hAnsi="Arial" w:cs="Arial"/>
          <w:lang w:val="mk-MK"/>
        </w:rPr>
        <w:t xml:space="preserve"> децата и младите, за остварување на креативни проекти.  </w:t>
      </w:r>
    </w:p>
    <w:p w:rsidR="00131A64" w:rsidRPr="00E37D12" w:rsidRDefault="00A86F5A" w:rsidP="008D284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mk-MK"/>
        </w:rPr>
      </w:pPr>
      <w:r w:rsidRPr="00E37D12">
        <w:rPr>
          <w:rFonts w:ascii="Arial" w:hAnsi="Arial" w:cs="Arial"/>
          <w:b/>
          <w:sz w:val="22"/>
          <w:szCs w:val="22"/>
          <w:lang w:val="mk-MK"/>
        </w:rPr>
        <w:t xml:space="preserve">VI. БОДОВНИ </w:t>
      </w:r>
      <w:r w:rsidR="00A5456C" w:rsidRPr="00E37D12">
        <w:rPr>
          <w:rFonts w:ascii="Arial" w:hAnsi="Arial" w:cs="Arial"/>
          <w:b/>
          <w:sz w:val="22"/>
          <w:szCs w:val="22"/>
          <w:lang w:val="mk-MK"/>
        </w:rPr>
        <w:t>КРИТЕРИУМИ</w:t>
      </w:r>
      <w:r w:rsidR="00131A64" w:rsidRPr="00E37D12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:rsidR="00E33FCC" w:rsidRPr="00E37D12" w:rsidRDefault="00E33FCC" w:rsidP="00A86F5A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A86F5A" w:rsidRPr="00E37D12" w:rsidRDefault="00CD5527" w:rsidP="00A86F5A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37D12">
        <w:rPr>
          <w:rFonts w:ascii="Arial" w:hAnsi="Arial" w:cs="Arial"/>
          <w:b/>
          <w:sz w:val="22"/>
          <w:szCs w:val="22"/>
          <w:lang w:val="mk-MK"/>
        </w:rPr>
        <w:t>Член 11</w:t>
      </w:r>
    </w:p>
    <w:p w:rsidR="005860BB" w:rsidRPr="00E37D12" w:rsidRDefault="005860BB" w:rsidP="005860BB">
      <w:pPr>
        <w:pStyle w:val="BodyText"/>
        <w:spacing w:line="240" w:lineRule="auto"/>
        <w:rPr>
          <w:rFonts w:ascii="Arial" w:hAnsi="Arial" w:cs="Arial"/>
          <w:color w:val="000000"/>
          <w:sz w:val="22"/>
          <w:szCs w:val="22"/>
          <w:lang w:val="mk-MK"/>
        </w:rPr>
      </w:pPr>
      <w:r w:rsidRPr="00E37D12">
        <w:rPr>
          <w:rFonts w:ascii="Arial" w:hAnsi="Arial" w:cs="Arial"/>
          <w:color w:val="000000"/>
          <w:sz w:val="22"/>
          <w:szCs w:val="22"/>
          <w:lang w:val="mk-MK"/>
        </w:rPr>
        <w:t>Комисијата ќе ги прифати пријавите кои согласно критериумите и бодовните листи утврдени со Правилникот ќе обезбедат најмалку 60 бодови.</w:t>
      </w:r>
    </w:p>
    <w:p w:rsidR="005860BB" w:rsidRPr="00E37D12" w:rsidRDefault="005860BB" w:rsidP="00A86F5A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5860BB" w:rsidRPr="00E37D12" w:rsidRDefault="005860BB" w:rsidP="005860BB">
      <w:pPr>
        <w:pStyle w:val="BodyText2"/>
        <w:spacing w:after="0" w:line="240" w:lineRule="auto"/>
        <w:ind w:firstLine="360"/>
        <w:jc w:val="both"/>
        <w:rPr>
          <w:rFonts w:ascii="Arial" w:hAnsi="Arial" w:cs="Arial"/>
          <w:sz w:val="22"/>
          <w:szCs w:val="22"/>
          <w:lang w:val="mk-MK"/>
        </w:rPr>
      </w:pPr>
      <w:r w:rsidRPr="00E37D12">
        <w:rPr>
          <w:rFonts w:ascii="Arial" w:hAnsi="Arial" w:cs="Arial"/>
          <w:b/>
          <w:sz w:val="22"/>
          <w:szCs w:val="22"/>
          <w:lang w:val="mk-MK"/>
        </w:rPr>
        <w:lastRenderedPageBreak/>
        <w:t xml:space="preserve">а) </w:t>
      </w:r>
      <w:r w:rsidRPr="00E37D12">
        <w:rPr>
          <w:rFonts w:ascii="Arial" w:hAnsi="Arial" w:cs="Arial"/>
          <w:sz w:val="22"/>
          <w:szCs w:val="22"/>
          <w:lang w:val="mk-MK"/>
        </w:rPr>
        <w:t>Бодовни критериуми за: Изведбени уметности, Музички уметности, Визуелни уметности и уметност на новите медиуми, Издавачка и библиотечна дејност, Музејска дејност и промоција на културното наследство, Меѓународна соработка.</w:t>
      </w:r>
    </w:p>
    <w:p w:rsidR="005860BB" w:rsidRPr="00E37D12" w:rsidRDefault="005860BB" w:rsidP="005860BB">
      <w:pPr>
        <w:pStyle w:val="BodyText"/>
        <w:spacing w:line="240" w:lineRule="auto"/>
        <w:rPr>
          <w:rFonts w:ascii="Arial" w:hAnsi="Arial" w:cs="Arial"/>
          <w:b/>
          <w:sz w:val="22"/>
          <w:szCs w:val="22"/>
          <w:lang w:val="mk-MK"/>
        </w:rPr>
      </w:pPr>
    </w:p>
    <w:p w:rsidR="00A86F5A" w:rsidRPr="00E37D12" w:rsidRDefault="00BE7993" w:rsidP="00E33FCC">
      <w:pPr>
        <w:spacing w:line="240" w:lineRule="auto"/>
        <w:jc w:val="both"/>
        <w:rPr>
          <w:rFonts w:ascii="Arial" w:hAnsi="Arial" w:cs="Arial"/>
          <w:lang w:val="mk-MK"/>
        </w:rPr>
      </w:pPr>
      <w:r w:rsidRPr="00E37D12">
        <w:rPr>
          <w:rFonts w:ascii="Arial" w:hAnsi="Arial" w:cs="Arial"/>
          <w:color w:val="000000"/>
          <w:lang w:val="mk-MK"/>
        </w:rPr>
        <w:t>Критериуми за доделување на</w:t>
      </w:r>
      <w:r w:rsidR="000629F9" w:rsidRPr="00E37D12">
        <w:rPr>
          <w:rFonts w:ascii="Arial" w:hAnsi="Arial" w:cs="Arial"/>
          <w:color w:val="000000"/>
          <w:lang w:val="mk-MK"/>
        </w:rPr>
        <w:t xml:space="preserve"> финансиски средства</w:t>
      </w:r>
      <w:r w:rsidR="00BD1244" w:rsidRPr="00E37D12">
        <w:rPr>
          <w:rFonts w:ascii="Arial" w:hAnsi="Arial" w:cs="Arial"/>
          <w:color w:val="000000"/>
          <w:lang w:val="mk-MK"/>
        </w:rPr>
        <w:t xml:space="preserve"> </w:t>
      </w:r>
      <w:r w:rsidR="00153B74" w:rsidRPr="00E37D12">
        <w:rPr>
          <w:rFonts w:ascii="Arial" w:hAnsi="Arial" w:cs="Arial"/>
          <w:color w:val="000000"/>
          <w:lang w:val="mk-MK"/>
        </w:rPr>
        <w:t>од областа на културата</w:t>
      </w:r>
      <w:r w:rsidR="00030608" w:rsidRPr="00E37D12">
        <w:rPr>
          <w:rFonts w:ascii="Arial" w:hAnsi="Arial" w:cs="Arial"/>
          <w:color w:val="000000"/>
          <w:lang w:val="mk-MK"/>
        </w:rPr>
        <w:t xml:space="preserve"> </w:t>
      </w:r>
      <w:r w:rsidR="00675EB7" w:rsidRPr="00E37D12">
        <w:rPr>
          <w:rFonts w:ascii="Arial" w:hAnsi="Arial" w:cs="Arial"/>
          <w:color w:val="000000"/>
          <w:lang w:val="mk-MK"/>
        </w:rPr>
        <w:t xml:space="preserve">во доменот на </w:t>
      </w:r>
      <w:r w:rsidR="00675EB7" w:rsidRPr="00E37D12">
        <w:rPr>
          <w:rFonts w:ascii="Arial" w:hAnsi="Arial" w:cs="Arial"/>
          <w:lang w:val="mk-MK"/>
        </w:rPr>
        <w:t>професионално делување во културата, м</w:t>
      </w:r>
      <w:r w:rsidR="00A41B83" w:rsidRPr="00E37D12">
        <w:rPr>
          <w:rFonts w:ascii="Arial" w:hAnsi="Arial" w:cs="Arial"/>
          <w:lang w:val="mk-MK"/>
        </w:rPr>
        <w:t xml:space="preserve">ладинско делување во културата и </w:t>
      </w:r>
      <w:r w:rsidR="00675EB7" w:rsidRPr="00E37D12">
        <w:rPr>
          <w:rFonts w:ascii="Arial" w:hAnsi="Arial" w:cs="Arial"/>
          <w:lang w:val="mk-MK"/>
        </w:rPr>
        <w:t xml:space="preserve">аматерско делување во културата </w:t>
      </w:r>
      <w:r w:rsidR="00BD1244" w:rsidRPr="00E37D12">
        <w:rPr>
          <w:rFonts w:ascii="Arial" w:hAnsi="Arial" w:cs="Arial"/>
          <w:color w:val="000000"/>
          <w:lang w:val="mk-MK"/>
        </w:rPr>
        <w:t>од интерес за Град Скопје</w:t>
      </w:r>
      <w:r w:rsidR="00C339B2" w:rsidRPr="00E37D12">
        <w:rPr>
          <w:rFonts w:ascii="Arial" w:hAnsi="Arial" w:cs="Arial"/>
          <w:color w:val="000000"/>
          <w:lang w:val="mk-MK"/>
        </w:rPr>
        <w:t xml:space="preserve"> </w:t>
      </w:r>
      <w:r w:rsidR="00C74208" w:rsidRPr="00E37D12">
        <w:rPr>
          <w:rFonts w:ascii="Arial" w:hAnsi="Arial" w:cs="Arial"/>
          <w:color w:val="000000"/>
          <w:lang w:val="mk-MK"/>
        </w:rPr>
        <w:t>с</w:t>
      </w:r>
      <w:r w:rsidRPr="00E37D12">
        <w:rPr>
          <w:rFonts w:ascii="Arial" w:hAnsi="Arial" w:cs="Arial"/>
          <w:color w:val="000000"/>
          <w:lang w:val="mk-MK"/>
        </w:rPr>
        <w:t>е бодуваат</w:t>
      </w:r>
      <w:r w:rsidR="00C339B2" w:rsidRPr="00E37D12">
        <w:rPr>
          <w:rFonts w:ascii="Arial" w:hAnsi="Arial" w:cs="Arial"/>
          <w:color w:val="000000"/>
          <w:lang w:val="mk-MK"/>
        </w:rPr>
        <w:t xml:space="preserve"> на следниот начин</w:t>
      </w:r>
      <w:r w:rsidR="000629F9" w:rsidRPr="00E37D12">
        <w:rPr>
          <w:rFonts w:ascii="Arial" w:hAnsi="Arial" w:cs="Arial"/>
          <w:color w:val="000000"/>
          <w:lang w:val="mk-MK"/>
        </w:rPr>
        <w:t>:</w:t>
      </w:r>
      <w:r w:rsidR="00030608" w:rsidRPr="00E37D12">
        <w:rPr>
          <w:rFonts w:ascii="Arial" w:hAnsi="Arial" w:cs="Arial"/>
          <w:color w:val="000000"/>
          <w:lang w:val="mk-MK"/>
        </w:rPr>
        <w:t xml:space="preserve"> </w:t>
      </w:r>
    </w:p>
    <w:p w:rsidR="00153B74" w:rsidRPr="00E37D12" w:rsidRDefault="00153B74" w:rsidP="00E37D12">
      <w:pPr>
        <w:numPr>
          <w:ilvl w:val="0"/>
          <w:numId w:val="25"/>
        </w:numPr>
        <w:jc w:val="both"/>
        <w:rPr>
          <w:rFonts w:ascii="Arial" w:hAnsi="Arial" w:cs="Arial"/>
          <w:b/>
          <w:lang w:val="mk-MK"/>
        </w:rPr>
      </w:pPr>
      <w:r w:rsidRPr="00E37D12">
        <w:rPr>
          <w:rFonts w:ascii="Arial" w:hAnsi="Arial" w:cs="Arial"/>
          <w:b/>
        </w:rPr>
        <w:t>Професионално делување во културата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418"/>
      </w:tblGrid>
      <w:tr w:rsidR="00153B74" w:rsidRPr="00CB1723" w:rsidTr="00E37D12">
        <w:trPr>
          <w:trHeight w:val="287"/>
        </w:trPr>
        <w:tc>
          <w:tcPr>
            <w:tcW w:w="8046" w:type="dxa"/>
          </w:tcPr>
          <w:p w:rsidR="00153B74" w:rsidRPr="00CB1723" w:rsidRDefault="00153B74" w:rsidP="009407A9">
            <w:pPr>
              <w:spacing w:after="0"/>
              <w:rPr>
                <w:rFonts w:ascii="Arial" w:hAnsi="Arial" w:cs="Arial"/>
                <w:lang w:val="mk-MK"/>
              </w:rPr>
            </w:pPr>
            <w:r w:rsidRPr="00CB1723">
              <w:rPr>
                <w:rFonts w:ascii="Arial" w:hAnsi="Arial" w:cs="Arial"/>
                <w:lang w:val="mk-MK"/>
              </w:rPr>
              <w:t>Критериуми за професионално делување во културата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spacing w:after="0"/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бодови</w:t>
            </w:r>
          </w:p>
        </w:tc>
      </w:tr>
      <w:tr w:rsidR="00153B74" w:rsidRPr="00CB1723" w:rsidTr="00E37D12">
        <w:tc>
          <w:tcPr>
            <w:tcW w:w="8046" w:type="dxa"/>
            <w:vAlign w:val="center"/>
          </w:tcPr>
          <w:p w:rsidR="00153B74" w:rsidRPr="00CB1723" w:rsidRDefault="00153B74" w:rsidP="00153B74">
            <w:pPr>
              <w:pStyle w:val="ListParagraph"/>
              <w:numPr>
                <w:ilvl w:val="0"/>
                <w:numId w:val="17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 xml:space="preserve">Структура и ресурси на организацијата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25</w:t>
            </w:r>
          </w:p>
        </w:tc>
      </w:tr>
      <w:tr w:rsidR="00153B74" w:rsidRPr="00CB1723" w:rsidTr="00E37D12">
        <w:tc>
          <w:tcPr>
            <w:tcW w:w="8046" w:type="dxa"/>
          </w:tcPr>
          <w:p w:rsidR="00153B74" w:rsidRPr="00CB1723" w:rsidRDefault="00153B74" w:rsidP="00153B74">
            <w:pPr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1.1 Искуство на апликантот во спроведување и реализирање на  </w:t>
            </w:r>
            <w:r w:rsidR="00062A11" w:rsidRPr="00CB1723">
              <w:rPr>
                <w:rFonts w:ascii="Arial" w:hAnsi="Arial" w:cs="Arial"/>
              </w:rPr>
              <w:t xml:space="preserve">програма/проект/активност </w:t>
            </w:r>
            <w:r w:rsidRPr="00CB1723">
              <w:rPr>
                <w:rFonts w:ascii="Arial" w:hAnsi="Arial" w:cs="Arial"/>
              </w:rPr>
              <w:t>од областа на културата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c>
          <w:tcPr>
            <w:tcW w:w="8046" w:type="dxa"/>
          </w:tcPr>
          <w:p w:rsidR="00153B74" w:rsidRPr="00CB1723" w:rsidRDefault="00153B74" w:rsidP="00153B74">
            <w:pPr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1.2    Стручност на лицата кои учествуваат во  спроведување на проектот и активноста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274"/>
        </w:trPr>
        <w:tc>
          <w:tcPr>
            <w:tcW w:w="8046" w:type="dxa"/>
          </w:tcPr>
          <w:p w:rsidR="00153B74" w:rsidRPr="00CB1723" w:rsidRDefault="00153B74" w:rsidP="00153B74">
            <w:pPr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1.3  Видливост на организацијата – (online)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5</w:t>
            </w:r>
          </w:p>
        </w:tc>
      </w:tr>
      <w:tr w:rsidR="00153B74" w:rsidRPr="00CB1723" w:rsidTr="00E37D12">
        <w:tc>
          <w:tcPr>
            <w:tcW w:w="8046" w:type="dxa"/>
            <w:vAlign w:val="center"/>
          </w:tcPr>
          <w:p w:rsidR="00153B74" w:rsidRPr="00CB1723" w:rsidRDefault="00153B74" w:rsidP="00153B74">
            <w:pPr>
              <w:pStyle w:val="ListParagraph"/>
              <w:numPr>
                <w:ilvl w:val="0"/>
                <w:numId w:val="17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 xml:space="preserve">Буџет на </w:t>
            </w:r>
            <w:r w:rsidR="00365A9C" w:rsidRPr="00CB1723">
              <w:rPr>
                <w:rFonts w:ascii="Arial" w:hAnsi="Arial" w:cs="Arial"/>
                <w:b/>
              </w:rPr>
              <w:t>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25</w:t>
            </w:r>
          </w:p>
        </w:tc>
      </w:tr>
      <w:tr w:rsidR="00153B74" w:rsidRPr="00CB1723" w:rsidTr="00E37D12">
        <w:trPr>
          <w:trHeight w:val="458"/>
        </w:trPr>
        <w:tc>
          <w:tcPr>
            <w:tcW w:w="8046" w:type="dxa"/>
          </w:tcPr>
          <w:p w:rsidR="00CB1723" w:rsidRPr="009407A9" w:rsidRDefault="00153B74" w:rsidP="009407A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 Детално разработен финансиски план за потребните средс</w:t>
            </w:r>
            <w:r w:rsidR="009E1A39" w:rsidRPr="00CB1723">
              <w:rPr>
                <w:rFonts w:ascii="Arial" w:hAnsi="Arial" w:cs="Arial"/>
              </w:rPr>
              <w:t>тва за реализација на 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1005"/>
        </w:trPr>
        <w:tc>
          <w:tcPr>
            <w:tcW w:w="8046" w:type="dxa"/>
            <w:tcBorders>
              <w:bottom w:val="single" w:sz="4" w:space="0" w:color="auto"/>
            </w:tcBorders>
          </w:tcPr>
          <w:p w:rsidR="00153B74" w:rsidRPr="00CB1723" w:rsidRDefault="00062A11" w:rsidP="00153B74">
            <w:pPr>
              <w:pStyle w:val="ListParagraph"/>
              <w:numPr>
                <w:ilvl w:val="1"/>
                <w:numId w:val="17"/>
              </w:numPr>
              <w:ind w:left="357" w:hanging="357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</w:t>
            </w:r>
            <w:r w:rsidR="00153B74" w:rsidRPr="00CB1723">
              <w:rPr>
                <w:rFonts w:ascii="Arial" w:hAnsi="Arial" w:cs="Arial"/>
              </w:rPr>
              <w:t>Оправданост на трошоците во предложениот финсиски план (реален буџет во однос на активностите и бројот на ангажирани лица, опис на трошоци по позиции и колку тие соодветствуваат со пазарните цени).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457"/>
        </w:trPr>
        <w:tc>
          <w:tcPr>
            <w:tcW w:w="8046" w:type="dxa"/>
            <w:tcBorders>
              <w:bottom w:val="single" w:sz="4" w:space="0" w:color="auto"/>
            </w:tcBorders>
          </w:tcPr>
          <w:p w:rsidR="00153B74" w:rsidRPr="00CB1723" w:rsidRDefault="00062A11" w:rsidP="00153B74">
            <w:pPr>
              <w:pStyle w:val="ListParagraph"/>
              <w:numPr>
                <w:ilvl w:val="1"/>
                <w:numId w:val="17"/>
              </w:numPr>
              <w:jc w:val="left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</w:t>
            </w:r>
            <w:r w:rsidR="00153B74" w:rsidRPr="00CB1723">
              <w:rPr>
                <w:rFonts w:ascii="Arial" w:hAnsi="Arial" w:cs="Arial"/>
              </w:rPr>
              <w:t>О</w:t>
            </w:r>
            <w:r w:rsidR="00CB1723" w:rsidRPr="00CB1723">
              <w:rPr>
                <w:rFonts w:ascii="Arial" w:hAnsi="Arial" w:cs="Arial"/>
              </w:rPr>
              <w:t xml:space="preserve">безбедени </w:t>
            </w:r>
            <w:r w:rsidR="00153B74" w:rsidRPr="00CB1723">
              <w:rPr>
                <w:rFonts w:ascii="Arial" w:hAnsi="Arial" w:cs="Arial"/>
              </w:rPr>
              <w:t>дополнителни средства од сопствени или други извори.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5</w:t>
            </w:r>
          </w:p>
        </w:tc>
      </w:tr>
      <w:tr w:rsidR="00153B74" w:rsidRPr="00CB1723" w:rsidTr="00E37D12">
        <w:tc>
          <w:tcPr>
            <w:tcW w:w="8046" w:type="dxa"/>
          </w:tcPr>
          <w:p w:rsidR="00153B74" w:rsidRPr="00CB1723" w:rsidRDefault="009E1A39" w:rsidP="00153B74">
            <w:pPr>
              <w:pStyle w:val="ListParagraph"/>
              <w:numPr>
                <w:ilvl w:val="0"/>
                <w:numId w:val="17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Квалитет на 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50</w:t>
            </w:r>
          </w:p>
        </w:tc>
      </w:tr>
      <w:tr w:rsidR="00153B74" w:rsidRPr="00CB1723" w:rsidTr="00E37D12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</w:tcPr>
          <w:p w:rsidR="00153B74" w:rsidRPr="00CB1723" w:rsidRDefault="00153B74" w:rsidP="00153B74">
            <w:pPr>
              <w:pStyle w:val="ListParagraph"/>
              <w:numPr>
                <w:ilvl w:val="1"/>
                <w:numId w:val="17"/>
              </w:numPr>
              <w:jc w:val="left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 </w:t>
            </w:r>
            <w:r w:rsidR="00CB1723" w:rsidRPr="00CB1723">
              <w:rPr>
                <w:rFonts w:ascii="Arial" w:hAnsi="Arial" w:cs="Arial"/>
              </w:rPr>
              <w:t xml:space="preserve">Детално разработени </w:t>
            </w:r>
            <w:r w:rsidR="00062A11" w:rsidRPr="00CB1723">
              <w:rPr>
                <w:rFonts w:ascii="Arial" w:hAnsi="Arial" w:cs="Arial"/>
              </w:rPr>
              <w:t>програма/проект/активност</w:t>
            </w:r>
            <w:r w:rsidRPr="00CB1723">
              <w:rPr>
                <w:rFonts w:ascii="Arial" w:hAnsi="Arial" w:cs="Arial"/>
              </w:rPr>
              <w:t xml:space="preserve"> и уредно </w:t>
            </w:r>
            <w:r w:rsidR="00E33FCC">
              <w:rPr>
                <w:rFonts w:ascii="Arial" w:hAnsi="Arial" w:cs="Arial"/>
              </w:rPr>
              <w:t xml:space="preserve"> </w:t>
            </w:r>
            <w:r w:rsidRPr="00CB1723">
              <w:rPr>
                <w:rFonts w:ascii="Arial" w:hAnsi="Arial" w:cs="Arial"/>
              </w:rPr>
              <w:t xml:space="preserve">пополнета пријава согласно правилата на Јавниот повик. 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</w:tcPr>
          <w:p w:rsidR="00153B74" w:rsidRPr="00E33FCC" w:rsidRDefault="00153B74" w:rsidP="00E33FCC">
            <w:pPr>
              <w:pStyle w:val="ListParagraph"/>
              <w:numPr>
                <w:ilvl w:val="1"/>
                <w:numId w:val="17"/>
              </w:numPr>
              <w:jc w:val="left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Придонес на </w:t>
            </w:r>
            <w:r w:rsidR="00062A11" w:rsidRPr="00CB1723">
              <w:rPr>
                <w:rFonts w:ascii="Arial" w:hAnsi="Arial" w:cs="Arial"/>
              </w:rPr>
              <w:t xml:space="preserve">програма/проект/активност </w:t>
            </w:r>
            <w:r w:rsidRPr="00CB1723">
              <w:rPr>
                <w:rFonts w:ascii="Arial" w:hAnsi="Arial" w:cs="Arial"/>
              </w:rPr>
              <w:t xml:space="preserve">во остварување на општите и посебните цели за развојот на културата на ниво на Град Скопје 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20</w:t>
            </w:r>
          </w:p>
        </w:tc>
      </w:tr>
      <w:tr w:rsidR="00153B74" w:rsidRPr="00CB1723" w:rsidTr="00E37D12">
        <w:trPr>
          <w:trHeight w:val="428"/>
        </w:trPr>
        <w:tc>
          <w:tcPr>
            <w:tcW w:w="8046" w:type="dxa"/>
            <w:tcBorders>
              <w:top w:val="single" w:sz="4" w:space="0" w:color="auto"/>
            </w:tcBorders>
          </w:tcPr>
          <w:p w:rsidR="00153B74" w:rsidRPr="00CB1723" w:rsidRDefault="00153B74" w:rsidP="00153B74">
            <w:pPr>
              <w:numPr>
                <w:ilvl w:val="1"/>
                <w:numId w:val="17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 Понудени квалитетни и иновативни решенија за реализирање на проектните цели кои содржат иновативност, впечатливост и оригиналност на идејата.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736"/>
        </w:trPr>
        <w:tc>
          <w:tcPr>
            <w:tcW w:w="8046" w:type="dxa"/>
            <w:tcBorders>
              <w:top w:val="single" w:sz="4" w:space="0" w:color="auto"/>
            </w:tcBorders>
          </w:tcPr>
          <w:p w:rsidR="00153B74" w:rsidRPr="00CB1723" w:rsidRDefault="00153B74" w:rsidP="00153B74">
            <w:pPr>
              <w:numPr>
                <w:ilvl w:val="1"/>
                <w:numId w:val="17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  Обезбедена институционална поддршка (покана од фестивали, писмо на поддршка од друга културна установа или надлежен орган, вклученост на еден или повеќе субјекти во реализацијата на </w:t>
            </w:r>
            <w:r w:rsidR="00CB1723" w:rsidRPr="00CB1723">
              <w:rPr>
                <w:rFonts w:ascii="Arial" w:hAnsi="Arial" w:cs="Arial"/>
              </w:rPr>
              <w:t>програма/проект/активност</w:t>
            </w:r>
            <w:r w:rsidR="00CB1723" w:rsidRPr="00CB1723">
              <w:rPr>
                <w:rFonts w:ascii="Arial" w:hAnsi="Arial" w:cs="Arial"/>
                <w:lang w:val="mk-MK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c>
          <w:tcPr>
            <w:tcW w:w="8046" w:type="dxa"/>
          </w:tcPr>
          <w:p w:rsidR="00153B74" w:rsidRPr="00CB1723" w:rsidRDefault="00153B74" w:rsidP="00E37D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Вкупно бодови: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E33FC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100</w:t>
            </w:r>
          </w:p>
        </w:tc>
      </w:tr>
    </w:tbl>
    <w:p w:rsidR="00153B74" w:rsidRPr="00E37D12" w:rsidRDefault="00153B74" w:rsidP="00E33FCC">
      <w:pPr>
        <w:numPr>
          <w:ilvl w:val="0"/>
          <w:numId w:val="24"/>
        </w:numPr>
        <w:spacing w:before="240"/>
        <w:rPr>
          <w:rFonts w:ascii="Arial" w:hAnsi="Arial" w:cs="Arial"/>
          <w:b/>
          <w:lang w:val="mk-MK"/>
        </w:rPr>
      </w:pPr>
      <w:r w:rsidRPr="00E37D12">
        <w:rPr>
          <w:rFonts w:ascii="Arial" w:hAnsi="Arial" w:cs="Arial"/>
          <w:b/>
        </w:rPr>
        <w:lastRenderedPageBreak/>
        <w:t xml:space="preserve">Младинско делување во културата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418"/>
      </w:tblGrid>
      <w:tr w:rsidR="00153B74" w:rsidRPr="00CB1723" w:rsidTr="00E37D12">
        <w:tc>
          <w:tcPr>
            <w:tcW w:w="8046" w:type="dxa"/>
          </w:tcPr>
          <w:p w:rsidR="00153B74" w:rsidRPr="00CB1723" w:rsidRDefault="00153B74" w:rsidP="00E33FCC">
            <w:pPr>
              <w:rPr>
                <w:rFonts w:ascii="Arial" w:hAnsi="Arial" w:cs="Arial"/>
                <w:lang w:val="mk-MK"/>
              </w:rPr>
            </w:pPr>
            <w:r w:rsidRPr="00CB1723">
              <w:rPr>
                <w:rFonts w:ascii="Arial" w:hAnsi="Arial" w:cs="Arial"/>
                <w:lang w:val="mk-MK"/>
              </w:rPr>
              <w:t>Критериуми за младинско делување во културата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бодови</w:t>
            </w:r>
          </w:p>
        </w:tc>
      </w:tr>
      <w:tr w:rsidR="00153B74" w:rsidRPr="00CB1723" w:rsidTr="00E37D12">
        <w:tc>
          <w:tcPr>
            <w:tcW w:w="8046" w:type="dxa"/>
            <w:vAlign w:val="center"/>
          </w:tcPr>
          <w:p w:rsidR="00153B74" w:rsidRPr="00CB1723" w:rsidRDefault="00153B74" w:rsidP="00153B74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 xml:space="preserve">Квалитет на апликантот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 xml:space="preserve">20 </w:t>
            </w:r>
          </w:p>
        </w:tc>
      </w:tr>
      <w:tr w:rsidR="00153B74" w:rsidRPr="00CB1723" w:rsidTr="00E37D12">
        <w:tc>
          <w:tcPr>
            <w:tcW w:w="8046" w:type="dxa"/>
          </w:tcPr>
          <w:p w:rsidR="00153B74" w:rsidRPr="00CB1723" w:rsidRDefault="00CB1723" w:rsidP="00D251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</w:rPr>
              <w:t>Искуство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E33FCC">
              <w:rPr>
                <w:rFonts w:ascii="Arial" w:hAnsi="Arial" w:cs="Arial"/>
              </w:rPr>
              <w:t>на апликантот</w:t>
            </w:r>
            <w:r w:rsidR="00153B74" w:rsidRPr="00CB1723">
              <w:rPr>
                <w:rFonts w:ascii="Arial" w:hAnsi="Arial" w:cs="Arial"/>
              </w:rPr>
              <w:t xml:space="preserve"> во реализирање на </w:t>
            </w:r>
            <w:r w:rsidRPr="00CB1723">
              <w:rPr>
                <w:rFonts w:ascii="Arial" w:hAnsi="Arial" w:cs="Arial"/>
              </w:rPr>
              <w:t xml:space="preserve">програма/проект/активност </w:t>
            </w:r>
            <w:r w:rsidR="00153B74" w:rsidRPr="00CB1723">
              <w:rPr>
                <w:rFonts w:ascii="Arial" w:hAnsi="Arial" w:cs="Arial"/>
              </w:rPr>
              <w:t>од обл</w:t>
            </w:r>
            <w:r w:rsidR="00D25122">
              <w:rPr>
                <w:rFonts w:ascii="Arial" w:hAnsi="Arial" w:cs="Arial"/>
              </w:rPr>
              <w:t>аста на младинското делување во</w:t>
            </w:r>
            <w:r w:rsidR="00153B74" w:rsidRPr="00CB1723">
              <w:rPr>
                <w:rFonts w:ascii="Arial" w:hAnsi="Arial" w:cs="Arial"/>
              </w:rPr>
              <w:t xml:space="preserve"> културата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690"/>
        </w:trPr>
        <w:tc>
          <w:tcPr>
            <w:tcW w:w="8046" w:type="dxa"/>
          </w:tcPr>
          <w:p w:rsidR="00153B74" w:rsidRPr="00CB1723" w:rsidRDefault="00153B74" w:rsidP="00D25122">
            <w:pPr>
              <w:spacing w:after="0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1.2  Листа со референци (препораки, признанија и награди, предходни н</w:t>
            </w:r>
            <w:r w:rsidR="004059D0" w:rsidRPr="00CB1723">
              <w:rPr>
                <w:rFonts w:ascii="Arial" w:hAnsi="Arial" w:cs="Arial"/>
              </w:rPr>
              <w:t>астапи на манифестации и слично</w:t>
            </w:r>
            <w:r w:rsidRPr="00CB172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c>
          <w:tcPr>
            <w:tcW w:w="8046" w:type="dxa"/>
            <w:vAlign w:val="center"/>
          </w:tcPr>
          <w:p w:rsidR="00153B74" w:rsidRPr="00CB1723" w:rsidRDefault="00153B74" w:rsidP="00153B74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 xml:space="preserve">Буџет на </w:t>
            </w:r>
            <w:r w:rsidR="00365A9C" w:rsidRPr="00CB1723">
              <w:rPr>
                <w:rFonts w:ascii="Arial" w:hAnsi="Arial" w:cs="Arial"/>
                <w:b/>
              </w:rPr>
              <w:t>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20</w:t>
            </w:r>
          </w:p>
        </w:tc>
      </w:tr>
      <w:tr w:rsidR="00153B74" w:rsidRPr="00CB1723" w:rsidTr="00E37D12">
        <w:trPr>
          <w:trHeight w:val="458"/>
        </w:trPr>
        <w:tc>
          <w:tcPr>
            <w:tcW w:w="8046" w:type="dxa"/>
          </w:tcPr>
          <w:p w:rsidR="003731D6" w:rsidRPr="00D25122" w:rsidRDefault="00153B74" w:rsidP="00D25122">
            <w:pPr>
              <w:pStyle w:val="ListParagraph"/>
              <w:numPr>
                <w:ilvl w:val="1"/>
                <w:numId w:val="18"/>
              </w:numPr>
              <w:jc w:val="left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 Детално разработен финансиски план за потребните средства за реализација на </w:t>
            </w:r>
            <w:r w:rsidR="003731D6" w:rsidRPr="00CB1723">
              <w:rPr>
                <w:rFonts w:ascii="Arial" w:hAnsi="Arial" w:cs="Arial"/>
              </w:rPr>
              <w:t>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D25122">
        <w:trPr>
          <w:trHeight w:val="888"/>
        </w:trPr>
        <w:tc>
          <w:tcPr>
            <w:tcW w:w="8046" w:type="dxa"/>
            <w:tcBorders>
              <w:bottom w:val="single" w:sz="4" w:space="0" w:color="auto"/>
            </w:tcBorders>
          </w:tcPr>
          <w:p w:rsidR="00153B74" w:rsidRPr="00CB1723" w:rsidRDefault="003731D6" w:rsidP="00D25122">
            <w:pPr>
              <w:pStyle w:val="ListParagraph"/>
              <w:numPr>
                <w:ilvl w:val="1"/>
                <w:numId w:val="18"/>
              </w:numPr>
              <w:spacing w:after="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3B74" w:rsidRPr="00CB1723">
              <w:rPr>
                <w:rFonts w:ascii="Arial" w:hAnsi="Arial" w:cs="Arial"/>
              </w:rPr>
              <w:t>Оправданост на трошоците во предложениот финсиски план (реален буџет во однос на активностите и бројот на ангажирани лица, опис на трошоци по позиции и колку тие соо</w:t>
            </w:r>
            <w:r w:rsidR="00213EA0">
              <w:rPr>
                <w:rFonts w:ascii="Arial" w:hAnsi="Arial" w:cs="Arial"/>
              </w:rPr>
              <w:t>дветствуваат со пазарните цени)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5</w:t>
            </w:r>
          </w:p>
        </w:tc>
      </w:tr>
      <w:tr w:rsidR="00153B74" w:rsidRPr="00CB1723" w:rsidTr="00E37D12">
        <w:trPr>
          <w:trHeight w:val="539"/>
        </w:trPr>
        <w:tc>
          <w:tcPr>
            <w:tcW w:w="8046" w:type="dxa"/>
            <w:tcBorders>
              <w:bottom w:val="single" w:sz="4" w:space="0" w:color="auto"/>
            </w:tcBorders>
          </w:tcPr>
          <w:p w:rsidR="00153B74" w:rsidRPr="00CB1723" w:rsidRDefault="003731D6" w:rsidP="00153B74">
            <w:pPr>
              <w:pStyle w:val="ListParagraph"/>
              <w:numPr>
                <w:ilvl w:val="1"/>
                <w:numId w:val="18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13EA0">
              <w:rPr>
                <w:rFonts w:ascii="Arial" w:hAnsi="Arial" w:cs="Arial"/>
              </w:rPr>
              <w:t xml:space="preserve">Обезбедени </w:t>
            </w:r>
            <w:r w:rsidR="00153B74" w:rsidRPr="00CB1723">
              <w:rPr>
                <w:rFonts w:ascii="Arial" w:hAnsi="Arial" w:cs="Arial"/>
              </w:rPr>
              <w:t>дополнителни средств</w:t>
            </w:r>
            <w:r w:rsidR="00213EA0">
              <w:rPr>
                <w:rFonts w:ascii="Arial" w:hAnsi="Arial" w:cs="Arial"/>
              </w:rPr>
              <w:t>а од сопствени или други извори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5</w:t>
            </w:r>
          </w:p>
        </w:tc>
      </w:tr>
      <w:tr w:rsidR="00153B74" w:rsidRPr="00CB1723" w:rsidTr="00E37D12">
        <w:trPr>
          <w:trHeight w:val="355"/>
        </w:trPr>
        <w:tc>
          <w:tcPr>
            <w:tcW w:w="8046" w:type="dxa"/>
          </w:tcPr>
          <w:p w:rsidR="00153B74" w:rsidRPr="00CB1723" w:rsidRDefault="00153B74" w:rsidP="00153B74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 xml:space="preserve"> Квалитет на </w:t>
            </w:r>
            <w:r w:rsidR="00365A9C" w:rsidRPr="00CB1723">
              <w:rPr>
                <w:rFonts w:ascii="Arial" w:hAnsi="Arial" w:cs="Arial"/>
                <w:b/>
              </w:rPr>
              <w:t>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40</w:t>
            </w:r>
          </w:p>
        </w:tc>
      </w:tr>
      <w:tr w:rsidR="00153B74" w:rsidRPr="00CB1723" w:rsidTr="00E37D12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</w:tcPr>
          <w:p w:rsidR="003731D6" w:rsidRPr="00D25122" w:rsidRDefault="00153B74" w:rsidP="00D25122">
            <w:pPr>
              <w:pStyle w:val="ListParagraph"/>
              <w:numPr>
                <w:ilvl w:val="1"/>
                <w:numId w:val="18"/>
              </w:numPr>
              <w:jc w:val="left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Детално разработен</w:t>
            </w:r>
            <w:r w:rsidR="003731D6">
              <w:rPr>
                <w:rFonts w:ascii="Arial" w:hAnsi="Arial" w:cs="Arial"/>
              </w:rPr>
              <w:t xml:space="preserve">и </w:t>
            </w:r>
            <w:r w:rsidR="003731D6" w:rsidRPr="00CB1723">
              <w:rPr>
                <w:rFonts w:ascii="Arial" w:hAnsi="Arial" w:cs="Arial"/>
              </w:rPr>
              <w:t>програма/проект/активност</w:t>
            </w:r>
            <w:r w:rsidRPr="00CB1723">
              <w:rPr>
                <w:rFonts w:ascii="Arial" w:hAnsi="Arial" w:cs="Arial"/>
              </w:rPr>
              <w:t xml:space="preserve"> и уредно пополнета пријава (апликација)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</w:tcPr>
          <w:p w:rsidR="003731D6" w:rsidRPr="00D25122" w:rsidRDefault="003731D6" w:rsidP="00D25122">
            <w:pPr>
              <w:pStyle w:val="ListParagraph"/>
              <w:numPr>
                <w:ilvl w:val="1"/>
                <w:numId w:val="18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3B74" w:rsidRPr="00CB1723">
              <w:rPr>
                <w:rFonts w:ascii="Arial" w:hAnsi="Arial" w:cs="Arial"/>
              </w:rPr>
              <w:t>Понудени квалитетни и иновативни решенија за реализирање на проектните цели што содржат иновативност, впечатливост и оригиналност на идејата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428"/>
        </w:trPr>
        <w:tc>
          <w:tcPr>
            <w:tcW w:w="8046" w:type="dxa"/>
            <w:tcBorders>
              <w:top w:val="single" w:sz="4" w:space="0" w:color="auto"/>
            </w:tcBorders>
          </w:tcPr>
          <w:p w:rsidR="003731D6" w:rsidRPr="00D25122" w:rsidRDefault="00153B74" w:rsidP="00D25122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Придонес на </w:t>
            </w:r>
            <w:r w:rsidR="00213EA0" w:rsidRPr="00CB1723">
              <w:rPr>
                <w:rFonts w:ascii="Arial" w:hAnsi="Arial" w:cs="Arial"/>
              </w:rPr>
              <w:t xml:space="preserve">програма/проект/активност </w:t>
            </w:r>
            <w:r w:rsidRPr="00CB1723">
              <w:rPr>
                <w:rFonts w:ascii="Arial" w:hAnsi="Arial" w:cs="Arial"/>
              </w:rPr>
              <w:t xml:space="preserve">во остварување на општите и посебните цели за развојот на културата на ниво на Град Скопје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spacing w:after="0"/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428"/>
        </w:trPr>
        <w:tc>
          <w:tcPr>
            <w:tcW w:w="8046" w:type="dxa"/>
            <w:tcBorders>
              <w:top w:val="single" w:sz="4" w:space="0" w:color="auto"/>
            </w:tcBorders>
          </w:tcPr>
          <w:p w:rsidR="003731D6" w:rsidRPr="00D25122" w:rsidRDefault="00153B74" w:rsidP="00D25122">
            <w:pPr>
              <w:numPr>
                <w:ilvl w:val="1"/>
                <w:numId w:val="18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Придонес на проектот во остварување на младинско учество во  културата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spacing w:after="0"/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D25122">
        <w:trPr>
          <w:trHeight w:val="343"/>
        </w:trPr>
        <w:tc>
          <w:tcPr>
            <w:tcW w:w="8046" w:type="dxa"/>
            <w:tcBorders>
              <w:top w:val="single" w:sz="4" w:space="0" w:color="auto"/>
            </w:tcBorders>
          </w:tcPr>
          <w:p w:rsidR="00153B74" w:rsidRPr="00CB1723" w:rsidRDefault="00153B74" w:rsidP="00153B7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Профил на учесниците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20</w:t>
            </w:r>
          </w:p>
        </w:tc>
      </w:tr>
      <w:tr w:rsidR="00153B74" w:rsidRPr="00CB1723" w:rsidTr="00E37D12">
        <w:trPr>
          <w:trHeight w:val="626"/>
        </w:trPr>
        <w:tc>
          <w:tcPr>
            <w:tcW w:w="8046" w:type="dxa"/>
            <w:tcBorders>
              <w:top w:val="single" w:sz="4" w:space="0" w:color="auto"/>
            </w:tcBorders>
          </w:tcPr>
          <w:p w:rsidR="00153B74" w:rsidRPr="00CB1723" w:rsidRDefault="00153B74" w:rsidP="00153B74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 Број на директно вклучени млади во проектот (уметници до 35 години, младинци до 30 години)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736"/>
        </w:trPr>
        <w:tc>
          <w:tcPr>
            <w:tcW w:w="8046" w:type="dxa"/>
            <w:tcBorders>
              <w:top w:val="single" w:sz="4" w:space="0" w:color="auto"/>
            </w:tcBorders>
          </w:tcPr>
          <w:p w:rsidR="00153B74" w:rsidRPr="00CB1723" w:rsidRDefault="00EB1427" w:rsidP="00153B74">
            <w:pPr>
              <w:numPr>
                <w:ilvl w:val="1"/>
                <w:numId w:val="18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  <w:r w:rsidR="00153B74" w:rsidRPr="00CB1723">
              <w:rPr>
                <w:rFonts w:ascii="Arial" w:hAnsi="Arial" w:cs="Arial"/>
              </w:rPr>
              <w:t>Обез</w:t>
            </w:r>
            <w:r w:rsidR="00E33FCC">
              <w:rPr>
                <w:rFonts w:ascii="Arial" w:hAnsi="Arial" w:cs="Arial"/>
              </w:rPr>
              <w:t>бедена институционална поддршка</w:t>
            </w:r>
            <w:r w:rsidR="00153B74" w:rsidRPr="00CB1723">
              <w:rPr>
                <w:rFonts w:ascii="Arial" w:hAnsi="Arial" w:cs="Arial"/>
              </w:rPr>
              <w:t xml:space="preserve"> и вклучени партнери (покана од фестивали, писмо на поддршка од друга установа од областа на културата или надлежен орган, вклученост на еден или повеќе субјекти во реализација на </w:t>
            </w:r>
            <w:r w:rsidRPr="00CB1723">
              <w:rPr>
                <w:rFonts w:ascii="Arial" w:hAnsi="Arial" w:cs="Arial"/>
              </w:rPr>
              <w:t>програма/проект/активност</w:t>
            </w:r>
            <w:r w:rsidR="00153B74" w:rsidRPr="00CB172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5</w:t>
            </w:r>
          </w:p>
        </w:tc>
      </w:tr>
      <w:tr w:rsidR="00153B74" w:rsidRPr="00CB1723" w:rsidTr="00E37D12">
        <w:trPr>
          <w:trHeight w:val="736"/>
        </w:trPr>
        <w:tc>
          <w:tcPr>
            <w:tcW w:w="8046" w:type="dxa"/>
            <w:tcBorders>
              <w:top w:val="single" w:sz="4" w:space="0" w:color="auto"/>
            </w:tcBorders>
          </w:tcPr>
          <w:p w:rsidR="00EB1427" w:rsidRPr="00EB1427" w:rsidRDefault="00153B74" w:rsidP="00153B74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Проценет број на млади луѓе (до 30 години) на кои се однесува </w:t>
            </w:r>
            <w:r w:rsidR="00EB1427" w:rsidRPr="00CB1723">
              <w:rPr>
                <w:rFonts w:ascii="Arial" w:hAnsi="Arial" w:cs="Arial"/>
              </w:rPr>
              <w:t>програма/проект/активност</w:t>
            </w:r>
            <w:r w:rsidR="00EB1427">
              <w:rPr>
                <w:rFonts w:ascii="Arial" w:hAnsi="Arial" w:cs="Arial"/>
                <w:lang w:val="mk-MK"/>
              </w:rPr>
              <w:t xml:space="preserve"> </w:t>
            </w:r>
            <w:r w:rsidRPr="00CB1723">
              <w:rPr>
                <w:rFonts w:ascii="Arial" w:hAnsi="Arial" w:cs="Arial"/>
              </w:rPr>
              <w:t>(предвидена публика, директни и индиректни корисници)</w:t>
            </w:r>
          </w:p>
          <w:p w:rsidR="00153B74" w:rsidRPr="00CB1723" w:rsidRDefault="00153B74" w:rsidP="00EB1427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5</w:t>
            </w:r>
          </w:p>
        </w:tc>
      </w:tr>
      <w:tr w:rsidR="00153B74" w:rsidRPr="00CB1723" w:rsidTr="00E37D12">
        <w:tc>
          <w:tcPr>
            <w:tcW w:w="8046" w:type="dxa"/>
          </w:tcPr>
          <w:p w:rsidR="00153B74" w:rsidRPr="00CB1723" w:rsidRDefault="00153B74" w:rsidP="00E37D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Вкупно бодови: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E37D12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100</w:t>
            </w:r>
          </w:p>
        </w:tc>
      </w:tr>
    </w:tbl>
    <w:p w:rsidR="00153B74" w:rsidRPr="00E37D12" w:rsidRDefault="00E37D12" w:rsidP="00C90E3B">
      <w:pPr>
        <w:numPr>
          <w:ilvl w:val="0"/>
          <w:numId w:val="24"/>
        </w:numPr>
        <w:spacing w:before="240"/>
        <w:rPr>
          <w:rFonts w:ascii="Arial" w:hAnsi="Arial" w:cs="Arial"/>
          <w:b/>
          <w:lang w:val="mk-MK"/>
        </w:rPr>
      </w:pPr>
      <w:r w:rsidRPr="00E37D12">
        <w:rPr>
          <w:rFonts w:ascii="Arial" w:hAnsi="Arial" w:cs="Arial"/>
          <w:b/>
        </w:rPr>
        <w:lastRenderedPageBreak/>
        <w:t>Аматерско</w:t>
      </w:r>
      <w:r w:rsidR="00153B74" w:rsidRPr="00E37D12">
        <w:rPr>
          <w:rFonts w:ascii="Arial" w:hAnsi="Arial" w:cs="Arial"/>
          <w:b/>
        </w:rPr>
        <w:t xml:space="preserve"> делување во културата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418"/>
      </w:tblGrid>
      <w:tr w:rsidR="00153B74" w:rsidRPr="00CB1723" w:rsidTr="00D25122">
        <w:trPr>
          <w:trHeight w:val="636"/>
        </w:trPr>
        <w:tc>
          <w:tcPr>
            <w:tcW w:w="8046" w:type="dxa"/>
          </w:tcPr>
          <w:p w:rsidR="00153B74" w:rsidRPr="00CB1723" w:rsidRDefault="00153B74" w:rsidP="00C90E3B">
            <w:pPr>
              <w:rPr>
                <w:rFonts w:ascii="Arial" w:hAnsi="Arial" w:cs="Arial"/>
                <w:lang w:val="mk-MK"/>
              </w:rPr>
            </w:pPr>
            <w:r w:rsidRPr="00CB1723">
              <w:rPr>
                <w:rFonts w:ascii="Arial" w:hAnsi="Arial" w:cs="Arial"/>
                <w:lang w:val="mk-MK"/>
              </w:rPr>
              <w:t xml:space="preserve">Критериуми за аматерско делување во културата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бодови</w:t>
            </w:r>
          </w:p>
        </w:tc>
      </w:tr>
      <w:tr w:rsidR="00153B74" w:rsidRPr="00CB1723" w:rsidTr="00E37D12">
        <w:tc>
          <w:tcPr>
            <w:tcW w:w="8046" w:type="dxa"/>
            <w:vAlign w:val="center"/>
          </w:tcPr>
          <w:p w:rsidR="00153B74" w:rsidRPr="00CB1723" w:rsidRDefault="00365A9C" w:rsidP="00153B74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25</w:t>
            </w:r>
          </w:p>
        </w:tc>
      </w:tr>
      <w:tr w:rsidR="00153B74" w:rsidRPr="00CB1723" w:rsidTr="009407A9">
        <w:trPr>
          <w:trHeight w:val="764"/>
        </w:trPr>
        <w:tc>
          <w:tcPr>
            <w:tcW w:w="8046" w:type="dxa"/>
          </w:tcPr>
          <w:p w:rsidR="00153B74" w:rsidRPr="00CB1723" w:rsidRDefault="00153B74" w:rsidP="00CD5B04">
            <w:pPr>
              <w:jc w:val="both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1.1 Детално разработени </w:t>
            </w:r>
            <w:r w:rsidR="00EB1427" w:rsidRPr="00CB1723">
              <w:rPr>
                <w:rFonts w:ascii="Arial" w:hAnsi="Arial" w:cs="Arial"/>
              </w:rPr>
              <w:t>програма/проект/активност</w:t>
            </w:r>
            <w:r w:rsidR="00CD5B04" w:rsidRPr="00CB1723">
              <w:rPr>
                <w:rFonts w:ascii="Arial" w:hAnsi="Arial" w:cs="Arial"/>
              </w:rPr>
              <w:t xml:space="preserve"> </w:t>
            </w:r>
            <w:r w:rsidRPr="00CB1723">
              <w:rPr>
                <w:rFonts w:ascii="Arial" w:hAnsi="Arial" w:cs="Arial"/>
              </w:rPr>
              <w:t xml:space="preserve">и уредно пополнета пријава  согласно правилата на Јавниот повик.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20</w:t>
            </w:r>
          </w:p>
        </w:tc>
      </w:tr>
      <w:tr w:rsidR="00153B74" w:rsidRPr="00CB1723" w:rsidTr="00E37D12">
        <w:trPr>
          <w:trHeight w:val="525"/>
        </w:trPr>
        <w:tc>
          <w:tcPr>
            <w:tcW w:w="8046" w:type="dxa"/>
          </w:tcPr>
          <w:p w:rsidR="00153B74" w:rsidRPr="00CB1723" w:rsidRDefault="00153B74" w:rsidP="00153B74">
            <w:pPr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1.2    Искуство </w:t>
            </w:r>
            <w:r w:rsidR="00EB1427">
              <w:rPr>
                <w:rFonts w:ascii="Arial" w:hAnsi="Arial" w:cs="Arial"/>
              </w:rPr>
              <w:t>на апликантот во реализирање</w:t>
            </w:r>
            <w:r w:rsidR="00EB1427">
              <w:rPr>
                <w:rFonts w:ascii="Arial" w:hAnsi="Arial" w:cs="Arial"/>
                <w:lang w:val="mk-MK"/>
              </w:rPr>
              <w:t xml:space="preserve"> на </w:t>
            </w:r>
            <w:r w:rsidR="00EB1427" w:rsidRPr="00CB1723">
              <w:rPr>
                <w:rFonts w:ascii="Arial" w:hAnsi="Arial" w:cs="Arial"/>
              </w:rPr>
              <w:t>програма/проект/активност</w:t>
            </w:r>
            <w:r w:rsidRPr="00CB1723">
              <w:rPr>
                <w:rFonts w:ascii="Arial" w:hAnsi="Arial" w:cs="Arial"/>
              </w:rPr>
              <w:t xml:space="preserve"> од областа на културата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5</w:t>
            </w:r>
          </w:p>
        </w:tc>
      </w:tr>
      <w:tr w:rsidR="00153B74" w:rsidRPr="00CB1723" w:rsidTr="00E37D12">
        <w:tc>
          <w:tcPr>
            <w:tcW w:w="8046" w:type="dxa"/>
            <w:vAlign w:val="center"/>
          </w:tcPr>
          <w:p w:rsidR="00153B74" w:rsidRPr="00CB1723" w:rsidRDefault="00153B74" w:rsidP="00153B74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 xml:space="preserve">Буџет на </w:t>
            </w:r>
            <w:r w:rsidR="00365A9C" w:rsidRPr="00CB1723">
              <w:rPr>
                <w:rFonts w:ascii="Arial" w:hAnsi="Arial" w:cs="Arial"/>
                <w:b/>
              </w:rPr>
              <w:t>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25</w:t>
            </w:r>
          </w:p>
        </w:tc>
      </w:tr>
      <w:tr w:rsidR="00153B74" w:rsidRPr="00CB1723" w:rsidTr="00E37D12">
        <w:trPr>
          <w:trHeight w:val="458"/>
        </w:trPr>
        <w:tc>
          <w:tcPr>
            <w:tcW w:w="8046" w:type="dxa"/>
          </w:tcPr>
          <w:p w:rsidR="00153B74" w:rsidRDefault="00153B74" w:rsidP="00153B74">
            <w:pPr>
              <w:pStyle w:val="ListParagraph"/>
              <w:numPr>
                <w:ilvl w:val="1"/>
                <w:numId w:val="19"/>
              </w:numPr>
              <w:spacing w:after="0"/>
              <w:ind w:left="432"/>
              <w:jc w:val="left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 Детално разработе</w:t>
            </w:r>
            <w:r w:rsidR="00EB1427">
              <w:rPr>
                <w:rFonts w:ascii="Arial" w:hAnsi="Arial" w:cs="Arial"/>
              </w:rPr>
              <w:t>н</w:t>
            </w:r>
            <w:r w:rsidRPr="00CB1723">
              <w:rPr>
                <w:rFonts w:ascii="Arial" w:hAnsi="Arial" w:cs="Arial"/>
              </w:rPr>
              <w:t xml:space="preserve"> финансиски план за потребните средства за реализација на </w:t>
            </w:r>
            <w:r w:rsidR="00EB1427" w:rsidRPr="00CB1723">
              <w:rPr>
                <w:rFonts w:ascii="Arial" w:hAnsi="Arial" w:cs="Arial"/>
              </w:rPr>
              <w:t>програма/проект/активност</w:t>
            </w:r>
          </w:p>
          <w:p w:rsidR="00EB1427" w:rsidRPr="00CB1723" w:rsidRDefault="00EB1427" w:rsidP="00EB1427">
            <w:pPr>
              <w:pStyle w:val="ListParagraph"/>
              <w:spacing w:after="0"/>
              <w:ind w:left="432"/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991"/>
        </w:trPr>
        <w:tc>
          <w:tcPr>
            <w:tcW w:w="8046" w:type="dxa"/>
            <w:tcBorders>
              <w:bottom w:val="single" w:sz="4" w:space="0" w:color="auto"/>
            </w:tcBorders>
          </w:tcPr>
          <w:p w:rsidR="00153B74" w:rsidRDefault="00153B74" w:rsidP="00153B74">
            <w:pPr>
              <w:pStyle w:val="ListParagraph"/>
              <w:numPr>
                <w:ilvl w:val="1"/>
                <w:numId w:val="19"/>
              </w:numPr>
              <w:spacing w:after="0"/>
              <w:ind w:left="432" w:hanging="357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Оправданост на трошоците во предложениот финсиски план (реален буџет во однос на активностите и бројот на ангажирани лица, опис на трошоци по позиции и колку тие соо</w:t>
            </w:r>
            <w:r w:rsidR="00EB1427">
              <w:rPr>
                <w:rFonts w:ascii="Arial" w:hAnsi="Arial" w:cs="Arial"/>
              </w:rPr>
              <w:t>дветствуваат со пазарните цени)</w:t>
            </w:r>
          </w:p>
          <w:p w:rsidR="00EB1427" w:rsidRPr="00CB1723" w:rsidRDefault="00EB1427" w:rsidP="00EB1427">
            <w:pPr>
              <w:pStyle w:val="ListParagraph"/>
              <w:spacing w:after="0"/>
              <w:ind w:left="43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387"/>
        </w:trPr>
        <w:tc>
          <w:tcPr>
            <w:tcW w:w="8046" w:type="dxa"/>
            <w:tcBorders>
              <w:bottom w:val="single" w:sz="4" w:space="0" w:color="auto"/>
            </w:tcBorders>
          </w:tcPr>
          <w:p w:rsidR="00153B74" w:rsidRPr="00CB1723" w:rsidRDefault="00E33FCC" w:rsidP="00153B74">
            <w:pPr>
              <w:pStyle w:val="ListParagraph"/>
              <w:numPr>
                <w:ilvl w:val="1"/>
                <w:numId w:val="19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Обезбедени</w:t>
            </w:r>
            <w:r w:rsidR="00153B74" w:rsidRPr="00CB1723">
              <w:rPr>
                <w:rFonts w:ascii="Arial" w:hAnsi="Arial" w:cs="Arial"/>
              </w:rPr>
              <w:t xml:space="preserve"> дополнителни средств</w:t>
            </w:r>
            <w:r w:rsidR="00EB1427">
              <w:rPr>
                <w:rFonts w:ascii="Arial" w:hAnsi="Arial" w:cs="Arial"/>
              </w:rPr>
              <w:t xml:space="preserve">а од сопствени или други извори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5</w:t>
            </w:r>
          </w:p>
        </w:tc>
      </w:tr>
      <w:tr w:rsidR="00153B74" w:rsidRPr="00CB1723" w:rsidTr="00E37D12">
        <w:tc>
          <w:tcPr>
            <w:tcW w:w="8046" w:type="dxa"/>
          </w:tcPr>
          <w:p w:rsidR="00153B74" w:rsidRPr="00CB1723" w:rsidRDefault="00153B74" w:rsidP="00153B74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 xml:space="preserve">Квалитет на </w:t>
            </w:r>
            <w:r w:rsidR="00365A9C" w:rsidRPr="00CB1723">
              <w:rPr>
                <w:rFonts w:ascii="Arial" w:hAnsi="Arial" w:cs="Arial"/>
                <w:b/>
              </w:rPr>
              <w:t>програма/проект/активност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50</w:t>
            </w:r>
          </w:p>
        </w:tc>
      </w:tr>
      <w:tr w:rsidR="00153B74" w:rsidRPr="00CB1723" w:rsidTr="00E37D12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</w:tcPr>
          <w:p w:rsidR="00EB1427" w:rsidRDefault="00974CE2" w:rsidP="00153B74">
            <w:pPr>
              <w:pStyle w:val="ListParagraph"/>
              <w:numPr>
                <w:ilvl w:val="1"/>
                <w:numId w:val="19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3B74" w:rsidRPr="00CB1723">
              <w:rPr>
                <w:rFonts w:ascii="Arial" w:hAnsi="Arial" w:cs="Arial"/>
              </w:rPr>
              <w:t xml:space="preserve">Придонес на </w:t>
            </w:r>
            <w:r w:rsidR="00EB1427" w:rsidRPr="00CB1723">
              <w:rPr>
                <w:rFonts w:ascii="Arial" w:hAnsi="Arial" w:cs="Arial"/>
              </w:rPr>
              <w:t xml:space="preserve">програма/проект/активност </w:t>
            </w:r>
            <w:r w:rsidR="00153B74" w:rsidRPr="00CB1723">
              <w:rPr>
                <w:rFonts w:ascii="Arial" w:hAnsi="Arial" w:cs="Arial"/>
              </w:rPr>
              <w:t>во остварување на општите и посебните цели за развојот на културата во градот Скопје</w:t>
            </w:r>
          </w:p>
          <w:p w:rsidR="00153B74" w:rsidRPr="00CB1723" w:rsidRDefault="00153B74" w:rsidP="00EB1427">
            <w:pPr>
              <w:pStyle w:val="ListParagraph"/>
              <w:spacing w:after="0"/>
              <w:ind w:left="360"/>
              <w:jc w:val="left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20</w:t>
            </w:r>
          </w:p>
        </w:tc>
      </w:tr>
      <w:tr w:rsidR="00153B74" w:rsidRPr="00CB1723" w:rsidTr="00E37D12">
        <w:trPr>
          <w:trHeight w:val="428"/>
        </w:trPr>
        <w:tc>
          <w:tcPr>
            <w:tcW w:w="8046" w:type="dxa"/>
            <w:tcBorders>
              <w:top w:val="single" w:sz="4" w:space="0" w:color="auto"/>
            </w:tcBorders>
          </w:tcPr>
          <w:p w:rsidR="00153B74" w:rsidRPr="00CB1723" w:rsidRDefault="00EB1427" w:rsidP="00153B74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  <w:r w:rsidR="00153B74" w:rsidRPr="00CB1723">
              <w:rPr>
                <w:rFonts w:ascii="Arial" w:hAnsi="Arial" w:cs="Arial"/>
              </w:rPr>
              <w:t>Иновативност, впечатливост и оригин</w:t>
            </w:r>
            <w:r>
              <w:rPr>
                <w:rFonts w:ascii="Arial" w:hAnsi="Arial" w:cs="Arial"/>
              </w:rPr>
              <w:t>алност на идејата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20</w:t>
            </w:r>
          </w:p>
        </w:tc>
      </w:tr>
      <w:tr w:rsidR="00153B74" w:rsidRPr="00CB1723" w:rsidTr="00E37D12">
        <w:trPr>
          <w:trHeight w:val="736"/>
        </w:trPr>
        <w:tc>
          <w:tcPr>
            <w:tcW w:w="8046" w:type="dxa"/>
            <w:tcBorders>
              <w:top w:val="single" w:sz="4" w:space="0" w:color="auto"/>
            </w:tcBorders>
          </w:tcPr>
          <w:p w:rsidR="00974CE2" w:rsidRPr="00E33FCC" w:rsidRDefault="00974CE2" w:rsidP="00E33FCC">
            <w:pPr>
              <w:numPr>
                <w:ilvl w:val="1"/>
                <w:numId w:val="19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3B74" w:rsidRPr="00CB1723">
              <w:rPr>
                <w:rFonts w:ascii="Arial" w:hAnsi="Arial" w:cs="Arial"/>
              </w:rPr>
              <w:t xml:space="preserve">Обезбедена институционална поддршка (покана од фестивали, писмо на поддршка од друга установа од областа на културата или надлежен орган, вклученост на еден или повеќе субјекти во реализација на </w:t>
            </w:r>
            <w:r w:rsidRPr="00CB1723">
              <w:rPr>
                <w:rFonts w:ascii="Arial" w:hAnsi="Arial" w:cs="Arial"/>
              </w:rPr>
              <w:t>програма/проект/активност</w:t>
            </w:r>
            <w:r w:rsidR="00153B74" w:rsidRPr="00CB1723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B74" w:rsidRPr="00CB1723" w:rsidRDefault="00153B74" w:rsidP="00153B74">
            <w:pPr>
              <w:jc w:val="center"/>
              <w:rPr>
                <w:rFonts w:ascii="Arial" w:hAnsi="Arial" w:cs="Arial"/>
              </w:rPr>
            </w:pPr>
            <w:r w:rsidRPr="00CB1723">
              <w:rPr>
                <w:rFonts w:ascii="Arial" w:hAnsi="Arial" w:cs="Arial"/>
              </w:rPr>
              <w:t>10</w:t>
            </w:r>
          </w:p>
        </w:tc>
      </w:tr>
      <w:tr w:rsidR="00153B74" w:rsidRPr="00CB1723" w:rsidTr="00E37D12">
        <w:trPr>
          <w:trHeight w:val="157"/>
        </w:trPr>
        <w:tc>
          <w:tcPr>
            <w:tcW w:w="8046" w:type="dxa"/>
          </w:tcPr>
          <w:p w:rsidR="00153B74" w:rsidRPr="00CB1723" w:rsidRDefault="00153B74" w:rsidP="00E37D12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Вкупно бодови: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B74" w:rsidRPr="00CB1723" w:rsidRDefault="00153B74" w:rsidP="00E37D12">
            <w:pPr>
              <w:jc w:val="center"/>
              <w:rPr>
                <w:rFonts w:ascii="Arial" w:hAnsi="Arial" w:cs="Arial"/>
                <w:b/>
              </w:rPr>
            </w:pPr>
            <w:r w:rsidRPr="00CB1723">
              <w:rPr>
                <w:rFonts w:ascii="Arial" w:hAnsi="Arial" w:cs="Arial"/>
                <w:b/>
              </w:rPr>
              <w:t>100</w:t>
            </w:r>
          </w:p>
        </w:tc>
      </w:tr>
    </w:tbl>
    <w:p w:rsidR="00131A64" w:rsidRDefault="00131A64" w:rsidP="00E37D12">
      <w:pPr>
        <w:pStyle w:val="BodyText2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BE7993" w:rsidRPr="00E37D12" w:rsidRDefault="00131A64" w:rsidP="00131A64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D25122">
        <w:rPr>
          <w:rFonts w:ascii="Arial" w:hAnsi="Arial" w:cs="Arial"/>
          <w:b/>
          <w:sz w:val="22"/>
          <w:szCs w:val="22"/>
          <w:lang w:val="mk-MK"/>
        </w:rPr>
        <w:t>б)</w:t>
      </w:r>
      <w:r w:rsidRPr="00E37D12">
        <w:rPr>
          <w:rFonts w:ascii="Arial" w:hAnsi="Arial" w:cs="Arial"/>
          <w:sz w:val="22"/>
          <w:szCs w:val="22"/>
          <w:lang w:val="mk-MK"/>
        </w:rPr>
        <w:t xml:space="preserve"> </w:t>
      </w:r>
      <w:r w:rsidR="005860BB" w:rsidRPr="00E37D12">
        <w:rPr>
          <w:rFonts w:ascii="Arial" w:hAnsi="Arial" w:cs="Arial"/>
          <w:sz w:val="22"/>
          <w:szCs w:val="22"/>
          <w:lang w:val="mk-MK"/>
        </w:rPr>
        <w:t>Бодовни критериуми за</w:t>
      </w:r>
      <w:r w:rsidR="0039327B" w:rsidRPr="00E37D12">
        <w:rPr>
          <w:rFonts w:ascii="Arial" w:hAnsi="Arial" w:cs="Arial"/>
          <w:sz w:val="22"/>
          <w:szCs w:val="22"/>
          <w:lang w:val="mk-MK"/>
        </w:rPr>
        <w:t xml:space="preserve"> </w:t>
      </w:r>
      <w:r w:rsidR="005860BB" w:rsidRPr="00E37D12">
        <w:rPr>
          <w:rFonts w:ascii="Arial" w:hAnsi="Arial" w:cs="Arial"/>
          <w:sz w:val="22"/>
          <w:szCs w:val="22"/>
          <w:lang w:val="mk-MK"/>
        </w:rPr>
        <w:t>Креативни индустрии</w:t>
      </w:r>
    </w:p>
    <w:p w:rsidR="00974CE2" w:rsidRPr="00E37D12" w:rsidRDefault="00974CE2" w:rsidP="00131A64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062A11" w:rsidRPr="00E37D12" w:rsidRDefault="00BE7993" w:rsidP="00131A64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E37D12">
        <w:rPr>
          <w:rFonts w:ascii="Arial" w:hAnsi="Arial" w:cs="Arial"/>
          <w:sz w:val="22"/>
          <w:szCs w:val="22"/>
          <w:lang w:val="mk-MK"/>
        </w:rPr>
        <w:t xml:space="preserve">Критериуми за доделување на финансиски </w:t>
      </w:r>
      <w:r w:rsidR="00062A11" w:rsidRPr="00E37D12">
        <w:rPr>
          <w:rFonts w:ascii="Arial" w:hAnsi="Arial" w:cs="Arial"/>
          <w:sz w:val="22"/>
          <w:szCs w:val="22"/>
          <w:lang w:val="mk-MK"/>
        </w:rPr>
        <w:t xml:space="preserve">средства од областа на културата </w:t>
      </w:r>
    </w:p>
    <w:p w:rsidR="00131A64" w:rsidRPr="00E37D12" w:rsidRDefault="00062A11" w:rsidP="00131A64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E37D12">
        <w:rPr>
          <w:rFonts w:ascii="Arial" w:hAnsi="Arial" w:cs="Arial"/>
          <w:sz w:val="22"/>
          <w:szCs w:val="22"/>
          <w:lang w:val="mk-MK"/>
        </w:rPr>
        <w:t>во доменот на к</w:t>
      </w:r>
      <w:r w:rsidR="00131A64" w:rsidRPr="00E37D12">
        <w:rPr>
          <w:rFonts w:ascii="Arial" w:hAnsi="Arial" w:cs="Arial"/>
          <w:sz w:val="22"/>
          <w:szCs w:val="22"/>
          <w:lang w:val="mk-MK"/>
        </w:rPr>
        <w:t>реативни</w:t>
      </w:r>
      <w:r w:rsidRPr="00E37D12">
        <w:rPr>
          <w:rFonts w:ascii="Arial" w:hAnsi="Arial" w:cs="Arial"/>
          <w:sz w:val="22"/>
          <w:szCs w:val="22"/>
          <w:lang w:val="mk-MK"/>
        </w:rPr>
        <w:t>те</w:t>
      </w:r>
      <w:r w:rsidR="00131A64" w:rsidRPr="00E37D12">
        <w:rPr>
          <w:rFonts w:ascii="Arial" w:hAnsi="Arial" w:cs="Arial"/>
          <w:sz w:val="22"/>
          <w:szCs w:val="22"/>
          <w:lang w:val="mk-MK"/>
        </w:rPr>
        <w:t xml:space="preserve"> индустрии</w:t>
      </w:r>
      <w:r w:rsidRPr="00E37D12">
        <w:rPr>
          <w:rFonts w:ascii="Arial" w:hAnsi="Arial" w:cs="Arial"/>
          <w:sz w:val="22"/>
          <w:szCs w:val="22"/>
          <w:lang w:val="mk-MK"/>
        </w:rPr>
        <w:t xml:space="preserve"> се бодуваат на следниот начин:</w:t>
      </w:r>
    </w:p>
    <w:p w:rsidR="008D2843" w:rsidRPr="00131A64" w:rsidRDefault="008D2843" w:rsidP="00131A64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mk-MK"/>
              </w:rPr>
            </w:pPr>
            <w:r w:rsidRPr="00974CE2">
              <w:rPr>
                <w:rFonts w:ascii="Arial" w:hAnsi="Arial" w:cs="Arial"/>
                <w:b/>
                <w:lang w:val="mk-MK"/>
              </w:rPr>
              <w:t>Задолжителни критериуми</w:t>
            </w:r>
          </w:p>
        </w:tc>
        <w:tc>
          <w:tcPr>
            <w:tcW w:w="2126" w:type="dxa"/>
          </w:tcPr>
          <w:p w:rsidR="00131A64" w:rsidRPr="00335838" w:rsidRDefault="00131A64" w:rsidP="00D453B3">
            <w:pPr>
              <w:rPr>
                <w:rFonts w:ascii="Arial" w:hAnsi="Arial" w:cs="Arial"/>
              </w:rPr>
            </w:pPr>
            <w:r w:rsidRPr="00335838">
              <w:rPr>
                <w:rFonts w:ascii="Arial" w:hAnsi="Arial" w:cs="Arial"/>
              </w:rPr>
              <w:t>Максимум бодови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b/>
                <w:lang w:val="mk-MK"/>
              </w:rPr>
            </w:pPr>
            <w:r w:rsidRPr="00974CE2">
              <w:rPr>
                <w:rFonts w:ascii="Arial" w:hAnsi="Arial" w:cs="Arial"/>
                <w:b/>
              </w:rPr>
              <w:t xml:space="preserve">1. Организациска структура и </w:t>
            </w:r>
            <w:r w:rsidRPr="00974CE2">
              <w:rPr>
                <w:rFonts w:ascii="Arial" w:hAnsi="Arial" w:cs="Arial"/>
                <w:b/>
                <w:lang w:val="mk-MK"/>
              </w:rPr>
              <w:t>искуство</w:t>
            </w:r>
          </w:p>
        </w:tc>
        <w:tc>
          <w:tcPr>
            <w:tcW w:w="2126" w:type="dxa"/>
          </w:tcPr>
          <w:p w:rsidR="00131A64" w:rsidRPr="00E202A7" w:rsidRDefault="00131A64" w:rsidP="00E33F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4</w:t>
            </w:r>
            <w:r w:rsidRPr="00E202A7">
              <w:rPr>
                <w:rFonts w:ascii="Arial" w:hAnsi="Arial" w:cs="Arial"/>
                <w:b/>
              </w:rPr>
              <w:t>0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ru-RU"/>
              </w:rPr>
            </w:pPr>
            <w:r w:rsidRPr="00974CE2">
              <w:rPr>
                <w:rFonts w:ascii="Arial" w:hAnsi="Arial" w:cs="Arial"/>
                <w:lang w:val="ru-RU"/>
              </w:rPr>
              <w:t xml:space="preserve">1.1 Дали апликантот има потребни технички ресурси за реализација на предлог </w:t>
            </w:r>
            <w:r w:rsidR="00062A11" w:rsidRPr="00974CE2">
              <w:rPr>
                <w:rFonts w:ascii="Arial" w:hAnsi="Arial" w:cs="Arial"/>
              </w:rPr>
              <w:t>програма/проект/активност</w:t>
            </w:r>
          </w:p>
        </w:tc>
        <w:tc>
          <w:tcPr>
            <w:tcW w:w="2126" w:type="dxa"/>
          </w:tcPr>
          <w:p w:rsidR="00131A64" w:rsidRPr="00450FC6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ru-RU"/>
              </w:rPr>
            </w:pPr>
            <w:r w:rsidRPr="00974CE2">
              <w:rPr>
                <w:rFonts w:ascii="Arial" w:hAnsi="Arial" w:cs="Arial"/>
                <w:lang w:val="ru-RU"/>
              </w:rPr>
              <w:lastRenderedPageBreak/>
              <w:t xml:space="preserve">1.2 Стручни лица кои учествуваат во спроведување на </w:t>
            </w:r>
            <w:r w:rsidR="00974CE2" w:rsidRPr="00CB1723">
              <w:rPr>
                <w:rFonts w:ascii="Arial" w:hAnsi="Arial" w:cs="Arial"/>
              </w:rPr>
              <w:t>програма/проект/активност</w:t>
            </w:r>
          </w:p>
        </w:tc>
        <w:tc>
          <w:tcPr>
            <w:tcW w:w="2126" w:type="dxa"/>
          </w:tcPr>
          <w:p w:rsidR="00131A64" w:rsidRPr="00353DA6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</w:rPr>
            </w:pPr>
            <w:r w:rsidRPr="00974CE2">
              <w:rPr>
                <w:rFonts w:ascii="Arial" w:hAnsi="Arial" w:cs="Arial"/>
                <w:lang w:val="ru-RU"/>
              </w:rPr>
              <w:t xml:space="preserve">1.3 </w:t>
            </w:r>
            <w:r w:rsidRPr="00974CE2">
              <w:rPr>
                <w:rFonts w:ascii="Arial" w:hAnsi="Arial" w:cs="Arial"/>
                <w:color w:val="000000"/>
                <w:lang w:val="mk-MK"/>
              </w:rPr>
              <w:t xml:space="preserve">Видливост на апликантот (организацијата, здружението, агенцијата ) </w:t>
            </w:r>
            <w:r w:rsidRPr="00974CE2">
              <w:rPr>
                <w:rFonts w:ascii="Arial" w:hAnsi="Arial" w:cs="Arial"/>
                <w:color w:val="000000"/>
              </w:rPr>
              <w:t>online</w:t>
            </w:r>
          </w:p>
        </w:tc>
        <w:tc>
          <w:tcPr>
            <w:tcW w:w="2126" w:type="dxa"/>
          </w:tcPr>
          <w:p w:rsidR="00131A64" w:rsidRPr="00450FC6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ru-RU"/>
              </w:rPr>
            </w:pPr>
            <w:r w:rsidRPr="00974CE2">
              <w:rPr>
                <w:rFonts w:ascii="Arial" w:hAnsi="Arial" w:cs="Arial"/>
                <w:lang w:val="ru-RU"/>
              </w:rPr>
              <w:t xml:space="preserve">1.4 </w:t>
            </w:r>
            <w:r w:rsidRPr="00974CE2">
              <w:rPr>
                <w:rFonts w:ascii="Arial" w:hAnsi="Arial" w:cs="Arial"/>
                <w:color w:val="000000"/>
                <w:lang w:val="ru-RU"/>
              </w:rPr>
              <w:t xml:space="preserve">Дали апликантот има релевантно искуство во реализација на </w:t>
            </w:r>
            <w:r w:rsidR="00062A11" w:rsidRPr="00974CE2">
              <w:rPr>
                <w:rFonts w:ascii="Arial" w:hAnsi="Arial" w:cs="Arial"/>
              </w:rPr>
              <w:t>програма/проект/активност</w:t>
            </w:r>
            <w:r w:rsidRPr="00974CE2">
              <w:rPr>
                <w:rFonts w:ascii="Arial" w:hAnsi="Arial" w:cs="Arial"/>
                <w:color w:val="000000"/>
                <w:lang w:val="ru-RU"/>
              </w:rPr>
              <w:t xml:space="preserve"> од областа на креативните индустрии</w:t>
            </w:r>
          </w:p>
        </w:tc>
        <w:tc>
          <w:tcPr>
            <w:tcW w:w="2126" w:type="dxa"/>
          </w:tcPr>
          <w:p w:rsidR="00131A64" w:rsidRPr="00450FC6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color w:val="000000"/>
                <w:lang w:val="mk-MK"/>
              </w:rPr>
            </w:pPr>
            <w:r w:rsidRPr="00974CE2">
              <w:rPr>
                <w:rFonts w:ascii="Arial" w:hAnsi="Arial" w:cs="Arial"/>
                <w:color w:val="000000"/>
                <w:lang w:val="mk-MK"/>
              </w:rPr>
              <w:t xml:space="preserve">1.5 </w:t>
            </w:r>
            <w:r w:rsidRPr="00974CE2">
              <w:rPr>
                <w:rFonts w:ascii="Arial" w:hAnsi="Arial" w:cs="Arial"/>
                <w:color w:val="000000"/>
                <w:lang w:val="ru-RU"/>
              </w:rPr>
              <w:t>Дали апликантот има обезбеден простор за реализација на фестивалот</w:t>
            </w:r>
          </w:p>
        </w:tc>
        <w:tc>
          <w:tcPr>
            <w:tcW w:w="2126" w:type="dxa"/>
          </w:tcPr>
          <w:p w:rsidR="00131A64" w:rsidRPr="00450FC6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 w:rsidRPr="00450FC6">
              <w:rPr>
                <w:rFonts w:ascii="Arial" w:hAnsi="Arial" w:cs="Arial"/>
                <w:lang w:val="mk-MK"/>
              </w:rPr>
              <w:t>7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b/>
                <w:lang w:val="mk-MK"/>
              </w:rPr>
            </w:pPr>
            <w:r w:rsidRPr="00974CE2">
              <w:rPr>
                <w:rFonts w:ascii="Arial" w:hAnsi="Arial" w:cs="Arial"/>
                <w:b/>
              </w:rPr>
              <w:t xml:space="preserve">2. </w:t>
            </w:r>
            <w:r w:rsidRPr="00974CE2">
              <w:rPr>
                <w:rFonts w:ascii="Arial" w:hAnsi="Arial" w:cs="Arial"/>
                <w:b/>
                <w:lang w:val="mk-MK"/>
              </w:rPr>
              <w:t>Финансиски план</w:t>
            </w:r>
          </w:p>
        </w:tc>
        <w:tc>
          <w:tcPr>
            <w:tcW w:w="2126" w:type="dxa"/>
          </w:tcPr>
          <w:p w:rsidR="00131A64" w:rsidRPr="00E202A7" w:rsidRDefault="00131A64" w:rsidP="00E33F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  <w:r w:rsidRPr="00E202A7">
              <w:rPr>
                <w:rFonts w:ascii="Arial" w:hAnsi="Arial" w:cs="Arial"/>
                <w:b/>
              </w:rPr>
              <w:t>0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ru-RU"/>
              </w:rPr>
            </w:pPr>
            <w:r w:rsidRPr="00974CE2">
              <w:rPr>
                <w:rFonts w:ascii="Arial" w:hAnsi="Arial" w:cs="Arial"/>
                <w:lang w:val="ru-RU"/>
              </w:rPr>
              <w:t xml:space="preserve">2.1 Дали </w:t>
            </w:r>
            <w:r w:rsidRPr="00974CE2">
              <w:rPr>
                <w:rFonts w:ascii="Arial" w:hAnsi="Arial" w:cs="Arial"/>
                <w:lang w:val="mk-MK"/>
              </w:rPr>
              <w:t>правното лице</w:t>
            </w:r>
            <w:r w:rsidRPr="00974CE2">
              <w:rPr>
                <w:rFonts w:ascii="Arial" w:hAnsi="Arial" w:cs="Arial"/>
                <w:lang w:val="ru-RU"/>
              </w:rPr>
              <w:t xml:space="preserve"> обезбедува процент на сопствено учество во остварување на </w:t>
            </w:r>
            <w:r w:rsidR="00974CE2" w:rsidRPr="00CB1723">
              <w:rPr>
                <w:rFonts w:ascii="Arial" w:hAnsi="Arial" w:cs="Arial"/>
              </w:rPr>
              <w:t>програма/проект/активност</w:t>
            </w:r>
          </w:p>
        </w:tc>
        <w:tc>
          <w:tcPr>
            <w:tcW w:w="2126" w:type="dxa"/>
          </w:tcPr>
          <w:p w:rsidR="00131A64" w:rsidRPr="00441250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b/>
                <w:lang w:val="mk-MK"/>
              </w:rPr>
            </w:pPr>
            <w:r w:rsidRPr="00974CE2">
              <w:rPr>
                <w:rFonts w:ascii="Arial" w:hAnsi="Arial" w:cs="Arial"/>
                <w:lang w:val="mk-MK"/>
              </w:rPr>
              <w:t>2.2 Дали предложениот финансиски план е оправдан</w:t>
            </w:r>
          </w:p>
        </w:tc>
        <w:tc>
          <w:tcPr>
            <w:tcW w:w="2126" w:type="dxa"/>
          </w:tcPr>
          <w:p w:rsidR="00131A64" w:rsidRPr="007E73DA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mk-MK"/>
              </w:rPr>
            </w:pPr>
            <w:r w:rsidRPr="00974CE2">
              <w:rPr>
                <w:rFonts w:ascii="Arial" w:hAnsi="Arial" w:cs="Arial"/>
                <w:lang w:val="mk-MK"/>
              </w:rPr>
              <w:t xml:space="preserve">2.3  Акционен план за реализација на активностите во рамките на </w:t>
            </w:r>
            <w:r w:rsidR="00062A11" w:rsidRPr="00974CE2">
              <w:rPr>
                <w:rFonts w:ascii="Arial" w:hAnsi="Arial" w:cs="Arial"/>
              </w:rPr>
              <w:t>програма/проект/активност</w:t>
            </w:r>
          </w:p>
        </w:tc>
        <w:tc>
          <w:tcPr>
            <w:tcW w:w="2126" w:type="dxa"/>
          </w:tcPr>
          <w:p w:rsidR="00131A64" w:rsidRPr="00441250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 w:rsidRPr="00441250">
              <w:rPr>
                <w:rFonts w:ascii="Arial" w:hAnsi="Arial" w:cs="Arial"/>
                <w:lang w:val="mk-MK"/>
              </w:rPr>
              <w:t>6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b/>
              </w:rPr>
            </w:pPr>
            <w:r w:rsidRPr="00974CE2">
              <w:rPr>
                <w:rFonts w:ascii="Arial" w:hAnsi="Arial" w:cs="Arial"/>
                <w:b/>
                <w:lang w:val="mk-MK"/>
              </w:rPr>
              <w:t>3</w:t>
            </w:r>
            <w:r w:rsidRPr="00974CE2">
              <w:rPr>
                <w:rFonts w:ascii="Arial" w:hAnsi="Arial" w:cs="Arial"/>
                <w:b/>
              </w:rPr>
              <w:t xml:space="preserve">. Квалитет на </w:t>
            </w:r>
            <w:r w:rsidR="00062A11" w:rsidRPr="00974CE2">
              <w:rPr>
                <w:rFonts w:ascii="Arial" w:hAnsi="Arial" w:cs="Arial"/>
                <w:b/>
              </w:rPr>
              <w:t>програма/проект/активност</w:t>
            </w:r>
          </w:p>
        </w:tc>
        <w:tc>
          <w:tcPr>
            <w:tcW w:w="2126" w:type="dxa"/>
          </w:tcPr>
          <w:p w:rsidR="00131A64" w:rsidRPr="00E202A7" w:rsidRDefault="00131A64" w:rsidP="00E33F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4</w:t>
            </w:r>
            <w:r w:rsidRPr="00E202A7">
              <w:rPr>
                <w:rFonts w:ascii="Arial" w:hAnsi="Arial" w:cs="Arial"/>
                <w:b/>
              </w:rPr>
              <w:t>0</w:t>
            </w:r>
          </w:p>
        </w:tc>
      </w:tr>
      <w:tr w:rsidR="00131A64" w:rsidRPr="00335838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ru-RU"/>
              </w:rPr>
            </w:pPr>
            <w:r w:rsidRPr="00974CE2">
              <w:rPr>
                <w:rFonts w:ascii="Arial" w:hAnsi="Arial" w:cs="Arial"/>
                <w:lang w:val="ru-RU"/>
              </w:rPr>
              <w:t xml:space="preserve">3.1 Колку општата цел на </w:t>
            </w:r>
            <w:r w:rsidR="00062A11" w:rsidRPr="00974CE2">
              <w:rPr>
                <w:rFonts w:ascii="Arial" w:hAnsi="Arial" w:cs="Arial"/>
              </w:rPr>
              <w:t>програма/проект/активност</w:t>
            </w:r>
            <w:r w:rsidR="00062A11" w:rsidRPr="00974CE2">
              <w:rPr>
                <w:rFonts w:ascii="Arial" w:hAnsi="Arial" w:cs="Arial"/>
                <w:lang w:val="ru-RU"/>
              </w:rPr>
              <w:t xml:space="preserve"> </w:t>
            </w:r>
            <w:r w:rsidRPr="00974CE2">
              <w:rPr>
                <w:rFonts w:ascii="Arial" w:hAnsi="Arial" w:cs="Arial"/>
                <w:lang w:val="ru-RU"/>
              </w:rPr>
              <w:t>ќе придонесе кон реализација на дадените приоритети, колку е јасна и соодветно определена</w:t>
            </w:r>
          </w:p>
        </w:tc>
        <w:tc>
          <w:tcPr>
            <w:tcW w:w="2126" w:type="dxa"/>
          </w:tcPr>
          <w:p w:rsidR="00131A64" w:rsidRPr="00335838" w:rsidRDefault="00131A64" w:rsidP="00E33FCC">
            <w:pPr>
              <w:jc w:val="center"/>
              <w:rPr>
                <w:rFonts w:ascii="Arial" w:hAnsi="Arial" w:cs="Arial"/>
              </w:rPr>
            </w:pPr>
            <w:r w:rsidRPr="00335838">
              <w:rPr>
                <w:rFonts w:ascii="Arial" w:hAnsi="Arial" w:cs="Arial"/>
              </w:rPr>
              <w:t>10</w:t>
            </w:r>
          </w:p>
        </w:tc>
      </w:tr>
      <w:tr w:rsidR="00131A64" w:rsidRPr="00A0357F" w:rsidTr="00E37D12"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ru-RU"/>
              </w:rPr>
            </w:pPr>
            <w:r w:rsidRPr="00974CE2">
              <w:rPr>
                <w:rFonts w:ascii="Arial" w:hAnsi="Arial" w:cs="Arial"/>
                <w:lang w:val="ru-RU"/>
              </w:rPr>
              <w:t>3.2 Понудени</w:t>
            </w:r>
            <w:r w:rsidR="00E33FCC">
              <w:rPr>
                <w:rFonts w:ascii="Arial" w:hAnsi="Arial" w:cs="Arial"/>
                <w:lang w:val="mk-MK"/>
              </w:rPr>
              <w:t xml:space="preserve"> оригинални</w:t>
            </w:r>
            <w:r w:rsidRPr="00974CE2">
              <w:rPr>
                <w:rFonts w:ascii="Arial" w:hAnsi="Arial" w:cs="Arial"/>
                <w:lang w:val="mk-MK"/>
              </w:rPr>
              <w:t xml:space="preserve">, </w:t>
            </w:r>
            <w:r w:rsidR="00E33FCC">
              <w:rPr>
                <w:rFonts w:ascii="Arial" w:hAnsi="Arial" w:cs="Arial"/>
                <w:lang w:val="ru-RU"/>
              </w:rPr>
              <w:t>иновативни и квалитетни</w:t>
            </w:r>
            <w:r w:rsidRPr="00974CE2">
              <w:rPr>
                <w:rFonts w:ascii="Arial" w:hAnsi="Arial" w:cs="Arial"/>
                <w:lang w:val="ru-RU"/>
              </w:rPr>
              <w:t xml:space="preserve"> решенија во предлог </w:t>
            </w:r>
            <w:r w:rsidR="00974CE2" w:rsidRPr="00CB1723">
              <w:rPr>
                <w:rFonts w:ascii="Arial" w:hAnsi="Arial" w:cs="Arial"/>
              </w:rPr>
              <w:t>програма/проект/активност</w:t>
            </w:r>
          </w:p>
        </w:tc>
        <w:tc>
          <w:tcPr>
            <w:tcW w:w="2126" w:type="dxa"/>
          </w:tcPr>
          <w:p w:rsidR="00131A64" w:rsidRPr="00A0357F" w:rsidRDefault="00131A64" w:rsidP="00E33FC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</w:tr>
      <w:tr w:rsidR="00131A64" w:rsidRPr="00335838" w:rsidTr="00E37D12">
        <w:trPr>
          <w:trHeight w:val="530"/>
        </w:trPr>
        <w:tc>
          <w:tcPr>
            <w:tcW w:w="7338" w:type="dxa"/>
          </w:tcPr>
          <w:p w:rsidR="00131A64" w:rsidRPr="00974CE2" w:rsidRDefault="00131A64" w:rsidP="00D453B3">
            <w:pPr>
              <w:rPr>
                <w:rFonts w:ascii="Arial" w:hAnsi="Arial" w:cs="Arial"/>
                <w:lang w:val="ru-RU"/>
              </w:rPr>
            </w:pPr>
            <w:r w:rsidRPr="00974CE2">
              <w:rPr>
                <w:rFonts w:ascii="Arial" w:hAnsi="Arial" w:cs="Arial"/>
                <w:lang w:val="ru-RU"/>
              </w:rPr>
              <w:t>3.3 Обезбедена вклученост на други институции и организации</w:t>
            </w:r>
          </w:p>
        </w:tc>
        <w:tc>
          <w:tcPr>
            <w:tcW w:w="2126" w:type="dxa"/>
          </w:tcPr>
          <w:p w:rsidR="00131A64" w:rsidRPr="00335838" w:rsidRDefault="00131A64" w:rsidP="00E33FCC">
            <w:pPr>
              <w:jc w:val="center"/>
              <w:rPr>
                <w:rFonts w:ascii="Arial" w:hAnsi="Arial" w:cs="Arial"/>
              </w:rPr>
            </w:pPr>
            <w:r w:rsidRPr="00335838">
              <w:rPr>
                <w:rFonts w:ascii="Arial" w:hAnsi="Arial" w:cs="Arial"/>
              </w:rPr>
              <w:t>10</w:t>
            </w:r>
          </w:p>
        </w:tc>
      </w:tr>
      <w:tr w:rsidR="00131A64" w:rsidRPr="00335838" w:rsidTr="00C90E3B">
        <w:trPr>
          <w:trHeight w:val="1266"/>
        </w:trPr>
        <w:tc>
          <w:tcPr>
            <w:tcW w:w="7338" w:type="dxa"/>
          </w:tcPr>
          <w:p w:rsidR="00131A64" w:rsidRPr="00974CE2" w:rsidRDefault="00974CE2" w:rsidP="00D453B3">
            <w:pPr>
              <w:spacing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3.4 </w:t>
            </w:r>
            <w:r w:rsidR="00131A64" w:rsidRPr="00974CE2">
              <w:rPr>
                <w:rFonts w:ascii="Arial" w:hAnsi="Arial" w:cs="Arial"/>
                <w:lang w:val="mk-MK"/>
              </w:rPr>
              <w:t xml:space="preserve">Мултидисциплинарни, интердисциплинарни и мултикултурални активности кои се предвидени во рамките на </w:t>
            </w:r>
            <w:r w:rsidRPr="00CB1723">
              <w:rPr>
                <w:rFonts w:ascii="Arial" w:hAnsi="Arial" w:cs="Arial"/>
              </w:rPr>
              <w:t>програма/проект/активност</w:t>
            </w:r>
            <w:r w:rsidR="00E33FCC">
              <w:rPr>
                <w:rFonts w:ascii="Arial" w:hAnsi="Arial" w:cs="Arial"/>
                <w:lang w:val="mk-MK"/>
              </w:rPr>
              <w:t>,</w:t>
            </w:r>
            <w:r w:rsidR="00131A64" w:rsidRPr="00974CE2">
              <w:rPr>
                <w:rFonts w:ascii="Arial" w:hAnsi="Arial" w:cs="Arial"/>
                <w:lang w:val="mk-MK"/>
              </w:rPr>
              <w:t xml:space="preserve"> инволвирање на креативните индустрии во форма</w:t>
            </w:r>
            <w:r>
              <w:rPr>
                <w:rFonts w:ascii="Arial" w:hAnsi="Arial" w:cs="Arial"/>
                <w:lang w:val="mk-MK"/>
              </w:rPr>
              <w:t xml:space="preserve">лните и неформалните образовни </w:t>
            </w:r>
            <w:r w:rsidR="00131A64" w:rsidRPr="00974CE2">
              <w:rPr>
                <w:rFonts w:ascii="Arial" w:hAnsi="Arial" w:cs="Arial"/>
                <w:lang w:val="mk-MK"/>
              </w:rPr>
              <w:t>процеси  во Скопје</w:t>
            </w:r>
          </w:p>
        </w:tc>
        <w:tc>
          <w:tcPr>
            <w:tcW w:w="2126" w:type="dxa"/>
          </w:tcPr>
          <w:p w:rsidR="00131A64" w:rsidRPr="00441250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</w:tr>
      <w:tr w:rsidR="00131A64" w:rsidRPr="00335838" w:rsidTr="00E37D12">
        <w:trPr>
          <w:trHeight w:val="1016"/>
        </w:trPr>
        <w:tc>
          <w:tcPr>
            <w:tcW w:w="7338" w:type="dxa"/>
          </w:tcPr>
          <w:p w:rsidR="00131A64" w:rsidRPr="00974CE2" w:rsidRDefault="00131A64" w:rsidP="00E37D12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974CE2">
              <w:rPr>
                <w:rFonts w:ascii="Arial" w:hAnsi="Arial" w:cs="Arial"/>
                <w:lang w:val="ru-RU"/>
              </w:rPr>
              <w:t xml:space="preserve">3.5  </w:t>
            </w:r>
            <w:r w:rsidR="00E37D12">
              <w:rPr>
                <w:rFonts w:ascii="Arial" w:hAnsi="Arial" w:cs="Arial"/>
                <w:lang w:val="mk-MK"/>
              </w:rPr>
              <w:t>Активности од</w:t>
            </w:r>
            <w:r w:rsidRPr="00974CE2">
              <w:rPr>
                <w:rFonts w:ascii="Arial" w:hAnsi="Arial" w:cs="Arial"/>
                <w:lang w:val="mk-MK"/>
              </w:rPr>
              <w:t xml:space="preserve"> меѓународен карактер, присуство на експерти од областа на креативните индустрии (преку партнерства и копродукции)</w:t>
            </w:r>
          </w:p>
        </w:tc>
        <w:tc>
          <w:tcPr>
            <w:tcW w:w="2126" w:type="dxa"/>
          </w:tcPr>
          <w:p w:rsidR="00131A64" w:rsidRPr="00441250" w:rsidRDefault="00131A64" w:rsidP="00E33FC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</w:tr>
      <w:tr w:rsidR="00131A64" w:rsidRPr="00335838" w:rsidTr="00E37D12">
        <w:trPr>
          <w:trHeight w:val="377"/>
        </w:trPr>
        <w:tc>
          <w:tcPr>
            <w:tcW w:w="7338" w:type="dxa"/>
          </w:tcPr>
          <w:p w:rsidR="00131A64" w:rsidRPr="00974CE2" w:rsidRDefault="00131A64" w:rsidP="00C90E3B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974CE2">
              <w:rPr>
                <w:rFonts w:ascii="Arial" w:hAnsi="Arial" w:cs="Arial"/>
                <w:b/>
              </w:rPr>
              <w:t>Вкупно бодови:</w:t>
            </w:r>
          </w:p>
        </w:tc>
        <w:tc>
          <w:tcPr>
            <w:tcW w:w="2126" w:type="dxa"/>
            <w:vAlign w:val="center"/>
          </w:tcPr>
          <w:p w:rsidR="00131A64" w:rsidRPr="00447D74" w:rsidRDefault="00131A64" w:rsidP="00C90E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D74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:rsidR="008D2843" w:rsidRDefault="008D2843" w:rsidP="00C90E3B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9407A9" w:rsidRDefault="009407A9" w:rsidP="00C90E3B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9407A9" w:rsidRDefault="009407A9" w:rsidP="00C90E3B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9407A9" w:rsidRDefault="009407A9" w:rsidP="00C90E3B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9407A9" w:rsidRDefault="009407A9" w:rsidP="00C90E3B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024DF0" w:rsidRPr="00C90E3B" w:rsidRDefault="00CD5527" w:rsidP="00024DF0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C90E3B">
        <w:rPr>
          <w:rFonts w:ascii="Arial" w:hAnsi="Arial" w:cs="Arial"/>
          <w:b/>
          <w:sz w:val="22"/>
          <w:szCs w:val="22"/>
          <w:lang w:val="mk-MK"/>
        </w:rPr>
        <w:lastRenderedPageBreak/>
        <w:t>Член 12</w:t>
      </w:r>
    </w:p>
    <w:p w:rsidR="00024DF0" w:rsidRPr="00C90E3B" w:rsidRDefault="00024DF0" w:rsidP="00024DF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ru-RU"/>
        </w:rPr>
      </w:pPr>
      <w:r w:rsidRPr="00C90E3B">
        <w:rPr>
          <w:rFonts w:ascii="Arial" w:hAnsi="Arial" w:cs="Arial"/>
          <w:bCs/>
          <w:color w:val="000000"/>
          <w:lang w:val="ru-RU"/>
        </w:rPr>
        <w:t>Град Скопје може да го поништи јавниот повик доколку:</w:t>
      </w:r>
    </w:p>
    <w:p w:rsidR="00024DF0" w:rsidRPr="00C90E3B" w:rsidRDefault="00024DF0" w:rsidP="00024DF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ru-RU"/>
        </w:rPr>
      </w:pPr>
      <w:r w:rsidRPr="00C90E3B">
        <w:rPr>
          <w:rFonts w:ascii="Arial" w:hAnsi="Arial" w:cs="Arial"/>
          <w:bCs/>
          <w:color w:val="000000"/>
          <w:lang w:val="ru-RU"/>
        </w:rPr>
        <w:t xml:space="preserve">- </w:t>
      </w:r>
      <w:r w:rsidR="008D2843" w:rsidRPr="00C90E3B">
        <w:rPr>
          <w:rFonts w:ascii="Arial" w:hAnsi="Arial" w:cs="Arial"/>
          <w:bCs/>
          <w:color w:val="000000"/>
          <w:lang w:val="ru-RU"/>
        </w:rPr>
        <w:t xml:space="preserve"> </w:t>
      </w:r>
      <w:r w:rsidRPr="00C90E3B">
        <w:rPr>
          <w:rFonts w:ascii="Arial" w:hAnsi="Arial" w:cs="Arial"/>
          <w:bCs/>
          <w:color w:val="000000"/>
          <w:lang w:val="ru-RU"/>
        </w:rPr>
        <w:t>не е пристигната ниту една пријава;</w:t>
      </w:r>
    </w:p>
    <w:p w:rsidR="00024DF0" w:rsidRPr="00C90E3B" w:rsidRDefault="008D2843" w:rsidP="00024DF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k-MK"/>
        </w:rPr>
      </w:pPr>
      <w:r w:rsidRPr="00C90E3B">
        <w:rPr>
          <w:rFonts w:ascii="Arial" w:hAnsi="Arial" w:cs="Arial"/>
          <w:bCs/>
          <w:color w:val="000000"/>
          <w:lang w:val="ru-RU"/>
        </w:rPr>
        <w:t xml:space="preserve">- </w:t>
      </w:r>
      <w:r w:rsidR="00024DF0" w:rsidRPr="00C90E3B">
        <w:rPr>
          <w:rFonts w:ascii="Arial" w:hAnsi="Arial" w:cs="Arial"/>
          <w:bCs/>
          <w:color w:val="000000"/>
          <w:lang w:val="ru-RU"/>
        </w:rPr>
        <w:t xml:space="preserve">пријавите кои се пристигнати не ги исполнуваат критериумите утврдени согласно </w:t>
      </w:r>
      <w:r w:rsidR="0039327B" w:rsidRPr="00C90E3B">
        <w:rPr>
          <w:rFonts w:ascii="Arial" w:hAnsi="Arial" w:cs="Arial"/>
          <w:lang w:val="mk-MK"/>
        </w:rPr>
        <w:t>член 11</w:t>
      </w:r>
      <w:r w:rsidR="00024DF0" w:rsidRPr="00C90E3B">
        <w:rPr>
          <w:rFonts w:ascii="Arial" w:hAnsi="Arial" w:cs="Arial"/>
          <w:lang w:val="mk-MK"/>
        </w:rPr>
        <w:t xml:space="preserve"> и</w:t>
      </w:r>
    </w:p>
    <w:p w:rsidR="00024DF0" w:rsidRPr="00C90E3B" w:rsidRDefault="00024DF0" w:rsidP="00024DF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ru-RU"/>
        </w:rPr>
      </w:pPr>
      <w:r w:rsidRPr="00C90E3B">
        <w:rPr>
          <w:rFonts w:ascii="Arial" w:hAnsi="Arial" w:cs="Arial"/>
          <w:lang w:val="mk-MK"/>
        </w:rPr>
        <w:t>- не се донесе Решение за доделување на финансиски средства во рок од 15 д</w:t>
      </w:r>
      <w:r w:rsidR="00E37D12" w:rsidRPr="00C90E3B">
        <w:rPr>
          <w:rFonts w:ascii="Arial" w:hAnsi="Arial" w:cs="Arial"/>
          <w:lang w:val="mk-MK"/>
        </w:rPr>
        <w:t>ена од денот на доставување на П</w:t>
      </w:r>
      <w:r w:rsidRPr="00C90E3B">
        <w:rPr>
          <w:rFonts w:ascii="Arial" w:hAnsi="Arial" w:cs="Arial"/>
          <w:lang w:val="mk-MK"/>
        </w:rPr>
        <w:t>редлогот од Комисијата</w:t>
      </w:r>
      <w:r w:rsidRPr="00C90E3B">
        <w:rPr>
          <w:rFonts w:ascii="Arial" w:hAnsi="Arial" w:cs="Arial"/>
          <w:bCs/>
          <w:color w:val="000000"/>
          <w:lang w:val="ru-RU"/>
        </w:rPr>
        <w:t>.</w:t>
      </w:r>
    </w:p>
    <w:p w:rsidR="00E37D12" w:rsidRPr="00C90E3B" w:rsidRDefault="00E37D12" w:rsidP="00024DF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ru-RU"/>
        </w:rPr>
      </w:pPr>
    </w:p>
    <w:p w:rsidR="00024DF0" w:rsidRPr="00C90E3B" w:rsidRDefault="00CD5527" w:rsidP="00024DF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C90E3B">
        <w:rPr>
          <w:rFonts w:ascii="Arial" w:hAnsi="Arial" w:cs="Arial"/>
          <w:b/>
          <w:bCs/>
          <w:color w:val="000000"/>
          <w:lang w:val="ru-RU"/>
        </w:rPr>
        <w:t>Член 13</w:t>
      </w:r>
    </w:p>
    <w:p w:rsidR="00024DF0" w:rsidRPr="00C90E3B" w:rsidRDefault="00024DF0" w:rsidP="00024DF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ru-RU"/>
        </w:rPr>
      </w:pPr>
      <w:r w:rsidRPr="00C90E3B">
        <w:rPr>
          <w:rFonts w:ascii="Arial" w:hAnsi="Arial" w:cs="Arial"/>
          <w:bCs/>
          <w:color w:val="000000"/>
          <w:lang w:val="ru-RU"/>
        </w:rPr>
        <w:t>Град Скопје преку Секторот за јавни дејности и Секторот за финан</w:t>
      </w:r>
      <w:r w:rsidR="00062A11" w:rsidRPr="00C90E3B">
        <w:rPr>
          <w:rFonts w:ascii="Arial" w:hAnsi="Arial" w:cs="Arial"/>
          <w:bCs/>
          <w:color w:val="000000"/>
          <w:lang w:val="ru-RU"/>
        </w:rPr>
        <w:t>сиски прашања води евиденција за</w:t>
      </w:r>
      <w:r w:rsidRPr="00C90E3B">
        <w:rPr>
          <w:rFonts w:ascii="Arial" w:hAnsi="Arial" w:cs="Arial"/>
          <w:bCs/>
          <w:color w:val="000000"/>
          <w:lang w:val="ru-RU"/>
        </w:rPr>
        <w:t xml:space="preserve"> сите пријави со доделени средства од Буџетот на Град Скопје согласно овој Правилник и сите донесени Решенија од страна на Градоначалникот на Град Скопје.</w:t>
      </w:r>
    </w:p>
    <w:p w:rsidR="0039327B" w:rsidRPr="00C90E3B" w:rsidRDefault="0039327B" w:rsidP="00024DF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ru-RU"/>
        </w:rPr>
      </w:pPr>
    </w:p>
    <w:p w:rsidR="0039327B" w:rsidRPr="00C90E3B" w:rsidRDefault="0039327B" w:rsidP="0039327B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C90E3B">
        <w:rPr>
          <w:rFonts w:ascii="Arial" w:hAnsi="Arial" w:cs="Arial"/>
          <w:b/>
          <w:sz w:val="22"/>
          <w:szCs w:val="22"/>
          <w:lang w:val="mk-MK"/>
        </w:rPr>
        <w:t>Член 14</w:t>
      </w:r>
    </w:p>
    <w:p w:rsidR="0039327B" w:rsidRPr="00C90E3B" w:rsidRDefault="003E33FC" w:rsidP="0039327B">
      <w:pPr>
        <w:pStyle w:val="BodyText"/>
        <w:spacing w:line="240" w:lineRule="auto"/>
        <w:rPr>
          <w:rFonts w:ascii="Arial" w:hAnsi="Arial" w:cs="Arial"/>
          <w:b/>
          <w:sz w:val="22"/>
          <w:szCs w:val="22"/>
          <w:lang w:val="mk-MK"/>
        </w:rPr>
      </w:pPr>
      <w:r w:rsidRPr="00C90E3B">
        <w:rPr>
          <w:rFonts w:ascii="Arial" w:hAnsi="Arial" w:cs="Arial"/>
          <w:sz w:val="22"/>
          <w:szCs w:val="22"/>
          <w:lang w:val="mk-MK"/>
        </w:rPr>
        <w:t>Со д</w:t>
      </w:r>
      <w:r w:rsidR="0039327B" w:rsidRPr="00C90E3B">
        <w:rPr>
          <w:rFonts w:ascii="Arial" w:hAnsi="Arial" w:cs="Arial"/>
          <w:sz w:val="22"/>
          <w:szCs w:val="22"/>
          <w:lang w:val="mk-MK"/>
        </w:rPr>
        <w:t xml:space="preserve">онесувањето на овој Правилник, престанува </w:t>
      </w:r>
      <w:r w:rsidR="00482AE5" w:rsidRPr="00C90E3B">
        <w:rPr>
          <w:rFonts w:ascii="Arial" w:hAnsi="Arial" w:cs="Arial"/>
          <w:sz w:val="22"/>
          <w:szCs w:val="22"/>
          <w:lang w:val="mk-MK"/>
        </w:rPr>
        <w:t>да важи Правилникот број 08-2436/1 од 29.02.2024</w:t>
      </w:r>
      <w:r w:rsidR="0039327B" w:rsidRPr="00C90E3B"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39327B" w:rsidRPr="00C90E3B">
        <w:rPr>
          <w:rFonts w:ascii="Arial" w:hAnsi="Arial" w:cs="Arial"/>
          <w:b/>
          <w:sz w:val="22"/>
          <w:szCs w:val="22"/>
          <w:lang w:val="mk-MK"/>
        </w:rPr>
        <w:t>.</w:t>
      </w:r>
    </w:p>
    <w:p w:rsidR="00E37D12" w:rsidRPr="00C90E3B" w:rsidRDefault="00E37D12" w:rsidP="0039327B">
      <w:pPr>
        <w:pStyle w:val="BodyText"/>
        <w:spacing w:line="240" w:lineRule="auto"/>
        <w:rPr>
          <w:rFonts w:ascii="Arial" w:hAnsi="Arial" w:cs="Arial"/>
          <w:b/>
          <w:sz w:val="22"/>
          <w:szCs w:val="22"/>
          <w:lang w:val="mk-MK"/>
        </w:rPr>
      </w:pPr>
    </w:p>
    <w:p w:rsidR="0034428D" w:rsidRPr="00C90E3B" w:rsidRDefault="0039327B" w:rsidP="0034428D">
      <w:pPr>
        <w:pStyle w:val="BodyText"/>
        <w:spacing w:line="240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C90E3B">
        <w:rPr>
          <w:rFonts w:ascii="Arial" w:hAnsi="Arial" w:cs="Arial"/>
          <w:b/>
          <w:sz w:val="22"/>
          <w:szCs w:val="22"/>
          <w:lang w:val="mk-MK"/>
        </w:rPr>
        <w:t>Член 15</w:t>
      </w:r>
    </w:p>
    <w:p w:rsidR="00022615" w:rsidRPr="00C90E3B" w:rsidRDefault="009F52A5" w:rsidP="0034428D">
      <w:pPr>
        <w:pStyle w:val="BodyText"/>
        <w:spacing w:line="240" w:lineRule="auto"/>
        <w:rPr>
          <w:rFonts w:ascii="Arial" w:hAnsi="Arial" w:cs="Arial"/>
          <w:b/>
          <w:sz w:val="22"/>
          <w:szCs w:val="22"/>
          <w:lang w:val="mk-MK"/>
        </w:rPr>
      </w:pPr>
      <w:r w:rsidRPr="00C90E3B">
        <w:rPr>
          <w:rFonts w:ascii="Arial" w:hAnsi="Arial" w:cs="Arial"/>
          <w:sz w:val="22"/>
          <w:szCs w:val="22"/>
          <w:lang w:val="mk-MK"/>
        </w:rPr>
        <w:t>Овој Правилник влегува на сила со денот на донесувањето.</w:t>
      </w:r>
      <w:r w:rsidR="00ED0D36" w:rsidRPr="00C90E3B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:rsidR="00126AA3" w:rsidRPr="00C90E3B" w:rsidRDefault="00126AA3" w:rsidP="00022615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1D4226" w:rsidRPr="00C90E3B" w:rsidRDefault="00ED0D36" w:rsidP="00022615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C90E3B">
        <w:rPr>
          <w:rFonts w:ascii="Arial" w:hAnsi="Arial" w:cs="Arial"/>
          <w:b/>
          <w:lang w:val="mk-MK"/>
        </w:rPr>
        <w:t xml:space="preserve">                  </w:t>
      </w:r>
    </w:p>
    <w:p w:rsidR="006E7F17" w:rsidRPr="00B76AB3" w:rsidRDefault="00ED0D36" w:rsidP="00022615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B76AB3">
        <w:rPr>
          <w:rFonts w:ascii="Arial" w:hAnsi="Arial" w:cs="Arial"/>
          <w:b/>
          <w:lang w:val="mk-MK"/>
        </w:rPr>
        <w:t xml:space="preserve">                               </w:t>
      </w:r>
    </w:p>
    <w:p w:rsidR="00491883" w:rsidRPr="00E37D12" w:rsidRDefault="00491883" w:rsidP="00B944D0">
      <w:pPr>
        <w:tabs>
          <w:tab w:val="left" w:pos="5565"/>
        </w:tabs>
        <w:spacing w:after="0" w:line="240" w:lineRule="auto"/>
        <w:jc w:val="both"/>
        <w:rPr>
          <w:rFonts w:ascii="Arial" w:hAnsi="Arial" w:cs="Arial"/>
          <w:b/>
        </w:rPr>
      </w:pPr>
      <w:r w:rsidRPr="00E37D12">
        <w:rPr>
          <w:rFonts w:ascii="Arial" w:hAnsi="Arial" w:cs="Arial"/>
          <w:b/>
        </w:rPr>
        <w:tab/>
      </w:r>
    </w:p>
    <w:sectPr w:rsidR="00491883" w:rsidRPr="00E37D12" w:rsidSect="000332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3C" w:rsidRDefault="00312F3C" w:rsidP="00467D93">
      <w:pPr>
        <w:spacing w:after="0" w:line="240" w:lineRule="auto"/>
      </w:pPr>
      <w:r>
        <w:separator/>
      </w:r>
    </w:p>
  </w:endnote>
  <w:endnote w:type="continuationSeparator" w:id="1">
    <w:p w:rsidR="00312F3C" w:rsidRDefault="00312F3C" w:rsidP="0046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BB" w:rsidRDefault="000A0F45">
    <w:pPr>
      <w:pStyle w:val="Footer"/>
      <w:jc w:val="right"/>
    </w:pPr>
    <w:r w:rsidRPr="00650C58">
      <w:rPr>
        <w:rFonts w:ascii="Arial" w:hAnsi="Arial" w:cs="Arial"/>
      </w:rPr>
      <w:fldChar w:fldCharType="begin"/>
    </w:r>
    <w:r w:rsidR="005860BB" w:rsidRPr="00650C58">
      <w:rPr>
        <w:rFonts w:ascii="Arial" w:hAnsi="Arial" w:cs="Arial"/>
      </w:rPr>
      <w:instrText xml:space="preserve"> PAGE   \* MERGEFORMAT </w:instrText>
    </w:r>
    <w:r w:rsidRPr="00650C58">
      <w:rPr>
        <w:rFonts w:ascii="Arial" w:hAnsi="Arial" w:cs="Arial"/>
      </w:rPr>
      <w:fldChar w:fldCharType="separate"/>
    </w:r>
    <w:r w:rsidR="001C7EAF">
      <w:rPr>
        <w:rFonts w:ascii="Arial" w:hAnsi="Arial" w:cs="Arial"/>
        <w:noProof/>
      </w:rPr>
      <w:t>10</w:t>
    </w:r>
    <w:r w:rsidRPr="00650C58">
      <w:rPr>
        <w:rFonts w:ascii="Arial" w:hAnsi="Arial" w:cs="Arial"/>
      </w:rPr>
      <w:fldChar w:fldCharType="end"/>
    </w:r>
  </w:p>
  <w:p w:rsidR="005860BB" w:rsidRDefault="005860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3C" w:rsidRDefault="00312F3C" w:rsidP="00467D93">
      <w:pPr>
        <w:spacing w:after="0" w:line="240" w:lineRule="auto"/>
      </w:pPr>
      <w:r>
        <w:separator/>
      </w:r>
    </w:p>
  </w:footnote>
  <w:footnote w:type="continuationSeparator" w:id="1">
    <w:p w:rsidR="00312F3C" w:rsidRDefault="00312F3C" w:rsidP="0046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1D9"/>
    <w:multiLevelType w:val="hybridMultilevel"/>
    <w:tmpl w:val="4526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3038"/>
    <w:multiLevelType w:val="hybridMultilevel"/>
    <w:tmpl w:val="34D07B66"/>
    <w:lvl w:ilvl="0" w:tplc="46A8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C6CB9"/>
    <w:multiLevelType w:val="hybridMultilevel"/>
    <w:tmpl w:val="AD2E6002"/>
    <w:lvl w:ilvl="0" w:tplc="46A8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E1BD1"/>
    <w:multiLevelType w:val="hybridMultilevel"/>
    <w:tmpl w:val="4FD86A6A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357099"/>
    <w:multiLevelType w:val="hybridMultilevel"/>
    <w:tmpl w:val="E616980C"/>
    <w:lvl w:ilvl="0" w:tplc="77E87572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F0019" w:tentative="1">
      <w:start w:val="1"/>
      <w:numFmt w:val="lowerLetter"/>
      <w:lvlText w:val="%2."/>
      <w:lvlJc w:val="left"/>
      <w:pPr>
        <w:ind w:left="1170" w:hanging="360"/>
      </w:pPr>
    </w:lvl>
    <w:lvl w:ilvl="2" w:tplc="042F001B" w:tentative="1">
      <w:start w:val="1"/>
      <w:numFmt w:val="lowerRoman"/>
      <w:lvlText w:val="%3."/>
      <w:lvlJc w:val="right"/>
      <w:pPr>
        <w:ind w:left="1890" w:hanging="180"/>
      </w:pPr>
    </w:lvl>
    <w:lvl w:ilvl="3" w:tplc="042F000F" w:tentative="1">
      <w:start w:val="1"/>
      <w:numFmt w:val="decimal"/>
      <w:lvlText w:val="%4."/>
      <w:lvlJc w:val="left"/>
      <w:pPr>
        <w:ind w:left="2610" w:hanging="360"/>
      </w:pPr>
    </w:lvl>
    <w:lvl w:ilvl="4" w:tplc="042F0019" w:tentative="1">
      <w:start w:val="1"/>
      <w:numFmt w:val="lowerLetter"/>
      <w:lvlText w:val="%5."/>
      <w:lvlJc w:val="left"/>
      <w:pPr>
        <w:ind w:left="3330" w:hanging="360"/>
      </w:pPr>
    </w:lvl>
    <w:lvl w:ilvl="5" w:tplc="042F001B" w:tentative="1">
      <w:start w:val="1"/>
      <w:numFmt w:val="lowerRoman"/>
      <w:lvlText w:val="%6."/>
      <w:lvlJc w:val="right"/>
      <w:pPr>
        <w:ind w:left="4050" w:hanging="180"/>
      </w:pPr>
    </w:lvl>
    <w:lvl w:ilvl="6" w:tplc="042F000F" w:tentative="1">
      <w:start w:val="1"/>
      <w:numFmt w:val="decimal"/>
      <w:lvlText w:val="%7."/>
      <w:lvlJc w:val="left"/>
      <w:pPr>
        <w:ind w:left="4770" w:hanging="360"/>
      </w:pPr>
    </w:lvl>
    <w:lvl w:ilvl="7" w:tplc="042F0019" w:tentative="1">
      <w:start w:val="1"/>
      <w:numFmt w:val="lowerLetter"/>
      <w:lvlText w:val="%8."/>
      <w:lvlJc w:val="left"/>
      <w:pPr>
        <w:ind w:left="5490" w:hanging="360"/>
      </w:pPr>
    </w:lvl>
    <w:lvl w:ilvl="8" w:tplc="042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326705D"/>
    <w:multiLevelType w:val="hybridMultilevel"/>
    <w:tmpl w:val="71BA52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80743"/>
    <w:multiLevelType w:val="hybridMultilevel"/>
    <w:tmpl w:val="F0BE73FC"/>
    <w:lvl w:ilvl="0" w:tplc="A21CA49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34E313AE"/>
    <w:multiLevelType w:val="hybridMultilevel"/>
    <w:tmpl w:val="4526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178E8"/>
    <w:multiLevelType w:val="hybridMultilevel"/>
    <w:tmpl w:val="4F80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7845"/>
    <w:multiLevelType w:val="hybridMultilevel"/>
    <w:tmpl w:val="91528B5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8037B79"/>
    <w:multiLevelType w:val="multilevel"/>
    <w:tmpl w:val="0D8C1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9791881"/>
    <w:multiLevelType w:val="hybridMultilevel"/>
    <w:tmpl w:val="97D8CB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F2E68"/>
    <w:multiLevelType w:val="hybridMultilevel"/>
    <w:tmpl w:val="ED1E461A"/>
    <w:lvl w:ilvl="0" w:tplc="7D801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A6483"/>
    <w:multiLevelType w:val="multilevel"/>
    <w:tmpl w:val="8826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6795504"/>
    <w:multiLevelType w:val="hybridMultilevel"/>
    <w:tmpl w:val="2C5AF49E"/>
    <w:lvl w:ilvl="0" w:tplc="226274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A06B8"/>
    <w:multiLevelType w:val="hybridMultilevel"/>
    <w:tmpl w:val="144ABEA4"/>
    <w:lvl w:ilvl="0" w:tplc="042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271B7"/>
    <w:multiLevelType w:val="hybridMultilevel"/>
    <w:tmpl w:val="B79C8314"/>
    <w:lvl w:ilvl="0" w:tplc="46A827F8">
      <w:numFmt w:val="bullet"/>
      <w:lvlText w:val="-"/>
      <w:lvlJc w:val="left"/>
      <w:pPr>
        <w:ind w:left="720" w:hanging="360"/>
      </w:pPr>
      <w:rPr>
        <w:rFonts w:ascii="MAC C Times" w:eastAsia="Times New Roman" w:hAnsi="MAC C Times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F114D"/>
    <w:multiLevelType w:val="hybridMultilevel"/>
    <w:tmpl w:val="A7D06552"/>
    <w:lvl w:ilvl="0" w:tplc="31BA0A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45A36"/>
    <w:multiLevelType w:val="hybridMultilevel"/>
    <w:tmpl w:val="AFCA67D6"/>
    <w:lvl w:ilvl="0" w:tplc="46A8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0459CE"/>
    <w:multiLevelType w:val="multilevel"/>
    <w:tmpl w:val="8826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DD21332"/>
    <w:multiLevelType w:val="hybridMultilevel"/>
    <w:tmpl w:val="2CF2C59A"/>
    <w:lvl w:ilvl="0" w:tplc="46A827F8">
      <w:numFmt w:val="bullet"/>
      <w:lvlText w:val="-"/>
      <w:lvlJc w:val="left"/>
      <w:pPr>
        <w:ind w:left="720" w:hanging="360"/>
      </w:pPr>
      <w:rPr>
        <w:rFonts w:ascii="MAC C Times" w:eastAsia="Times New Roman" w:hAnsi="MAC C Times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70C23"/>
    <w:multiLevelType w:val="hybridMultilevel"/>
    <w:tmpl w:val="1BF0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07EA5"/>
    <w:multiLevelType w:val="hybridMultilevel"/>
    <w:tmpl w:val="C360E7B4"/>
    <w:lvl w:ilvl="0" w:tplc="CB7A98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6D342A4"/>
    <w:multiLevelType w:val="hybridMultilevel"/>
    <w:tmpl w:val="9C668C06"/>
    <w:lvl w:ilvl="0" w:tplc="E5D6D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Arial" w:hint="default"/>
      </w:rPr>
    </w:lvl>
    <w:lvl w:ilvl="1" w:tplc="46A82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AC C Times" w:eastAsia="Times New Roman" w:hAnsi="MAC C Time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607954"/>
    <w:multiLevelType w:val="multilevel"/>
    <w:tmpl w:val="8826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17"/>
  </w:num>
  <w:num w:numId="9">
    <w:abstractNumId w:val="10"/>
  </w:num>
  <w:num w:numId="10">
    <w:abstractNumId w:val="15"/>
  </w:num>
  <w:num w:numId="11">
    <w:abstractNumId w:val="1"/>
  </w:num>
  <w:num w:numId="12">
    <w:abstractNumId w:val="23"/>
  </w:num>
  <w:num w:numId="13">
    <w:abstractNumId w:val="18"/>
  </w:num>
  <w:num w:numId="14">
    <w:abstractNumId w:val="2"/>
  </w:num>
  <w:num w:numId="15">
    <w:abstractNumId w:val="16"/>
  </w:num>
  <w:num w:numId="16">
    <w:abstractNumId w:val="20"/>
  </w:num>
  <w:num w:numId="17">
    <w:abstractNumId w:val="13"/>
  </w:num>
  <w:num w:numId="18">
    <w:abstractNumId w:val="24"/>
  </w:num>
  <w:num w:numId="19">
    <w:abstractNumId w:val="19"/>
  </w:num>
  <w:num w:numId="20">
    <w:abstractNumId w:val="0"/>
  </w:num>
  <w:num w:numId="21">
    <w:abstractNumId w:val="8"/>
  </w:num>
  <w:num w:numId="22">
    <w:abstractNumId w:val="7"/>
  </w:num>
  <w:num w:numId="23">
    <w:abstractNumId w:val="11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71E"/>
    <w:rsid w:val="00003060"/>
    <w:rsid w:val="00005E10"/>
    <w:rsid w:val="000134A8"/>
    <w:rsid w:val="00014119"/>
    <w:rsid w:val="00014E58"/>
    <w:rsid w:val="000211BB"/>
    <w:rsid w:val="00022615"/>
    <w:rsid w:val="0002398D"/>
    <w:rsid w:val="00024DF0"/>
    <w:rsid w:val="00030608"/>
    <w:rsid w:val="000316CD"/>
    <w:rsid w:val="00032BFD"/>
    <w:rsid w:val="00033276"/>
    <w:rsid w:val="00040DBB"/>
    <w:rsid w:val="00043C94"/>
    <w:rsid w:val="00054C33"/>
    <w:rsid w:val="00060F04"/>
    <w:rsid w:val="00061086"/>
    <w:rsid w:val="000629F9"/>
    <w:rsid w:val="00062A11"/>
    <w:rsid w:val="00062EDC"/>
    <w:rsid w:val="0006343B"/>
    <w:rsid w:val="00065A52"/>
    <w:rsid w:val="00092E29"/>
    <w:rsid w:val="000972D2"/>
    <w:rsid w:val="000A0009"/>
    <w:rsid w:val="000A0965"/>
    <w:rsid w:val="000A0F45"/>
    <w:rsid w:val="000A5537"/>
    <w:rsid w:val="000A7C69"/>
    <w:rsid w:val="000C4135"/>
    <w:rsid w:val="000D6D63"/>
    <w:rsid w:val="000E34B3"/>
    <w:rsid w:val="000E5CF2"/>
    <w:rsid w:val="000F1B8C"/>
    <w:rsid w:val="000F61B3"/>
    <w:rsid w:val="001022DE"/>
    <w:rsid w:val="00111A2E"/>
    <w:rsid w:val="00113EF5"/>
    <w:rsid w:val="00126AA3"/>
    <w:rsid w:val="00131A64"/>
    <w:rsid w:val="00134F3F"/>
    <w:rsid w:val="00137639"/>
    <w:rsid w:val="00145F99"/>
    <w:rsid w:val="001532A1"/>
    <w:rsid w:val="0015392A"/>
    <w:rsid w:val="00153B74"/>
    <w:rsid w:val="001601C4"/>
    <w:rsid w:val="00164A7D"/>
    <w:rsid w:val="00175E8D"/>
    <w:rsid w:val="0017622C"/>
    <w:rsid w:val="00181E98"/>
    <w:rsid w:val="00187993"/>
    <w:rsid w:val="001A2441"/>
    <w:rsid w:val="001A6FE9"/>
    <w:rsid w:val="001B36EB"/>
    <w:rsid w:val="001B4055"/>
    <w:rsid w:val="001C0709"/>
    <w:rsid w:val="001C2C09"/>
    <w:rsid w:val="001C5072"/>
    <w:rsid w:val="001C7EAF"/>
    <w:rsid w:val="001D4226"/>
    <w:rsid w:val="001D55D0"/>
    <w:rsid w:val="001E08B7"/>
    <w:rsid w:val="001F5DEB"/>
    <w:rsid w:val="001F78BE"/>
    <w:rsid w:val="0020582C"/>
    <w:rsid w:val="00206AEB"/>
    <w:rsid w:val="00213EA0"/>
    <w:rsid w:val="00215F4C"/>
    <w:rsid w:val="002244E0"/>
    <w:rsid w:val="002254EE"/>
    <w:rsid w:val="00225658"/>
    <w:rsid w:val="0023439F"/>
    <w:rsid w:val="002372F0"/>
    <w:rsid w:val="00250BCF"/>
    <w:rsid w:val="0025453C"/>
    <w:rsid w:val="00257615"/>
    <w:rsid w:val="002716D0"/>
    <w:rsid w:val="00276264"/>
    <w:rsid w:val="002801B8"/>
    <w:rsid w:val="00280B11"/>
    <w:rsid w:val="00284AAB"/>
    <w:rsid w:val="00290DB7"/>
    <w:rsid w:val="00293915"/>
    <w:rsid w:val="002A1EA1"/>
    <w:rsid w:val="002C26A3"/>
    <w:rsid w:val="002C79B4"/>
    <w:rsid w:val="002D3372"/>
    <w:rsid w:val="002D6C33"/>
    <w:rsid w:val="002E3599"/>
    <w:rsid w:val="002E57D7"/>
    <w:rsid w:val="002F0F53"/>
    <w:rsid w:val="002F336B"/>
    <w:rsid w:val="00311825"/>
    <w:rsid w:val="00312F3C"/>
    <w:rsid w:val="00315B8B"/>
    <w:rsid w:val="00316126"/>
    <w:rsid w:val="003170B1"/>
    <w:rsid w:val="003254D4"/>
    <w:rsid w:val="0033228F"/>
    <w:rsid w:val="0033416E"/>
    <w:rsid w:val="00337316"/>
    <w:rsid w:val="0034428D"/>
    <w:rsid w:val="00350C47"/>
    <w:rsid w:val="003575DE"/>
    <w:rsid w:val="003600E9"/>
    <w:rsid w:val="00365A9C"/>
    <w:rsid w:val="00365FE3"/>
    <w:rsid w:val="00371AE6"/>
    <w:rsid w:val="003731D6"/>
    <w:rsid w:val="00376FA3"/>
    <w:rsid w:val="00385AB9"/>
    <w:rsid w:val="003901BF"/>
    <w:rsid w:val="00392807"/>
    <w:rsid w:val="0039327B"/>
    <w:rsid w:val="003B5DB3"/>
    <w:rsid w:val="003B6718"/>
    <w:rsid w:val="003C43FC"/>
    <w:rsid w:val="003C612F"/>
    <w:rsid w:val="003C6D37"/>
    <w:rsid w:val="003D2407"/>
    <w:rsid w:val="003D5931"/>
    <w:rsid w:val="003E33FC"/>
    <w:rsid w:val="003E68C3"/>
    <w:rsid w:val="003E7E1D"/>
    <w:rsid w:val="003F257C"/>
    <w:rsid w:val="003F3E75"/>
    <w:rsid w:val="003F7B2F"/>
    <w:rsid w:val="00401FE2"/>
    <w:rsid w:val="004059D0"/>
    <w:rsid w:val="004070D5"/>
    <w:rsid w:val="004111FC"/>
    <w:rsid w:val="004127D0"/>
    <w:rsid w:val="00412B8A"/>
    <w:rsid w:val="0041641E"/>
    <w:rsid w:val="0042308B"/>
    <w:rsid w:val="00425186"/>
    <w:rsid w:val="00435350"/>
    <w:rsid w:val="004407DC"/>
    <w:rsid w:val="004446E5"/>
    <w:rsid w:val="00446A77"/>
    <w:rsid w:val="00447657"/>
    <w:rsid w:val="00456C53"/>
    <w:rsid w:val="0046173D"/>
    <w:rsid w:val="004633DE"/>
    <w:rsid w:val="00465CCC"/>
    <w:rsid w:val="00467D93"/>
    <w:rsid w:val="00471EA0"/>
    <w:rsid w:val="00473631"/>
    <w:rsid w:val="00481534"/>
    <w:rsid w:val="00482AE5"/>
    <w:rsid w:val="00485DFC"/>
    <w:rsid w:val="00486CBC"/>
    <w:rsid w:val="00491538"/>
    <w:rsid w:val="00491883"/>
    <w:rsid w:val="00494B6E"/>
    <w:rsid w:val="004A2D7A"/>
    <w:rsid w:val="004B04D8"/>
    <w:rsid w:val="004B1152"/>
    <w:rsid w:val="004B2DB9"/>
    <w:rsid w:val="00506BA6"/>
    <w:rsid w:val="00506DE2"/>
    <w:rsid w:val="00514DA7"/>
    <w:rsid w:val="00516B04"/>
    <w:rsid w:val="00522DA3"/>
    <w:rsid w:val="005252D8"/>
    <w:rsid w:val="0053242D"/>
    <w:rsid w:val="0054197B"/>
    <w:rsid w:val="00542A28"/>
    <w:rsid w:val="00560AC0"/>
    <w:rsid w:val="00560D54"/>
    <w:rsid w:val="00563CEC"/>
    <w:rsid w:val="005849CC"/>
    <w:rsid w:val="005860BB"/>
    <w:rsid w:val="00586A16"/>
    <w:rsid w:val="00593A0B"/>
    <w:rsid w:val="0059609C"/>
    <w:rsid w:val="005A59CE"/>
    <w:rsid w:val="005A70BF"/>
    <w:rsid w:val="005B0F26"/>
    <w:rsid w:val="005B4522"/>
    <w:rsid w:val="005C75D2"/>
    <w:rsid w:val="005D67E7"/>
    <w:rsid w:val="005D7E9B"/>
    <w:rsid w:val="00601D75"/>
    <w:rsid w:val="006044F4"/>
    <w:rsid w:val="00610989"/>
    <w:rsid w:val="00610A28"/>
    <w:rsid w:val="00611C4D"/>
    <w:rsid w:val="00617483"/>
    <w:rsid w:val="00620211"/>
    <w:rsid w:val="00637E16"/>
    <w:rsid w:val="006428B6"/>
    <w:rsid w:val="00643EB1"/>
    <w:rsid w:val="00650C58"/>
    <w:rsid w:val="00662360"/>
    <w:rsid w:val="00670865"/>
    <w:rsid w:val="00673073"/>
    <w:rsid w:val="0067550A"/>
    <w:rsid w:val="00675EB7"/>
    <w:rsid w:val="006823EE"/>
    <w:rsid w:val="006825C9"/>
    <w:rsid w:val="006A246C"/>
    <w:rsid w:val="006B061F"/>
    <w:rsid w:val="006B20C6"/>
    <w:rsid w:val="006B5133"/>
    <w:rsid w:val="006C6F91"/>
    <w:rsid w:val="006D0166"/>
    <w:rsid w:val="006E4706"/>
    <w:rsid w:val="006E7F17"/>
    <w:rsid w:val="00701748"/>
    <w:rsid w:val="00702E8E"/>
    <w:rsid w:val="0070370B"/>
    <w:rsid w:val="00703F0B"/>
    <w:rsid w:val="00706B17"/>
    <w:rsid w:val="00713EAD"/>
    <w:rsid w:val="0071630E"/>
    <w:rsid w:val="00725BBF"/>
    <w:rsid w:val="00741CE9"/>
    <w:rsid w:val="00742A9E"/>
    <w:rsid w:val="00760462"/>
    <w:rsid w:val="00760A12"/>
    <w:rsid w:val="00781825"/>
    <w:rsid w:val="007825E0"/>
    <w:rsid w:val="00782A03"/>
    <w:rsid w:val="00782F99"/>
    <w:rsid w:val="00784DA9"/>
    <w:rsid w:val="00785F98"/>
    <w:rsid w:val="007867DD"/>
    <w:rsid w:val="00790871"/>
    <w:rsid w:val="007943B3"/>
    <w:rsid w:val="00796517"/>
    <w:rsid w:val="00796AB7"/>
    <w:rsid w:val="007A04DD"/>
    <w:rsid w:val="007A1EB4"/>
    <w:rsid w:val="007B2F0C"/>
    <w:rsid w:val="007B60EB"/>
    <w:rsid w:val="007C129D"/>
    <w:rsid w:val="007C4043"/>
    <w:rsid w:val="007C7393"/>
    <w:rsid w:val="007D4544"/>
    <w:rsid w:val="007E6010"/>
    <w:rsid w:val="007E76BC"/>
    <w:rsid w:val="007E77DE"/>
    <w:rsid w:val="007F324F"/>
    <w:rsid w:val="007F3D64"/>
    <w:rsid w:val="00800A24"/>
    <w:rsid w:val="00801B45"/>
    <w:rsid w:val="00803C55"/>
    <w:rsid w:val="00813615"/>
    <w:rsid w:val="008176C4"/>
    <w:rsid w:val="00823D66"/>
    <w:rsid w:val="00826413"/>
    <w:rsid w:val="00832F6E"/>
    <w:rsid w:val="00834F7A"/>
    <w:rsid w:val="008450FB"/>
    <w:rsid w:val="008526FC"/>
    <w:rsid w:val="0085522D"/>
    <w:rsid w:val="0085704B"/>
    <w:rsid w:val="00862CE5"/>
    <w:rsid w:val="00865350"/>
    <w:rsid w:val="00866E03"/>
    <w:rsid w:val="0088475D"/>
    <w:rsid w:val="00896724"/>
    <w:rsid w:val="008A0902"/>
    <w:rsid w:val="008A334C"/>
    <w:rsid w:val="008A6AF9"/>
    <w:rsid w:val="008A7A45"/>
    <w:rsid w:val="008A7FA3"/>
    <w:rsid w:val="008C32C5"/>
    <w:rsid w:val="008C427A"/>
    <w:rsid w:val="008D2843"/>
    <w:rsid w:val="008D595C"/>
    <w:rsid w:val="008E2C55"/>
    <w:rsid w:val="008E5644"/>
    <w:rsid w:val="008E7E04"/>
    <w:rsid w:val="00906429"/>
    <w:rsid w:val="00917CDB"/>
    <w:rsid w:val="00920A92"/>
    <w:rsid w:val="00930CF6"/>
    <w:rsid w:val="009343F9"/>
    <w:rsid w:val="009407A9"/>
    <w:rsid w:val="00945539"/>
    <w:rsid w:val="00945E08"/>
    <w:rsid w:val="00956A62"/>
    <w:rsid w:val="00960E5F"/>
    <w:rsid w:val="0096515B"/>
    <w:rsid w:val="009701CD"/>
    <w:rsid w:val="00972EB8"/>
    <w:rsid w:val="00974CE2"/>
    <w:rsid w:val="009909D6"/>
    <w:rsid w:val="0099178D"/>
    <w:rsid w:val="00993534"/>
    <w:rsid w:val="009A0408"/>
    <w:rsid w:val="009B27B5"/>
    <w:rsid w:val="009B5665"/>
    <w:rsid w:val="009C1CD2"/>
    <w:rsid w:val="009C579F"/>
    <w:rsid w:val="009C7B87"/>
    <w:rsid w:val="009D68A7"/>
    <w:rsid w:val="009E1A39"/>
    <w:rsid w:val="009E7A9C"/>
    <w:rsid w:val="009F52A5"/>
    <w:rsid w:val="009F7787"/>
    <w:rsid w:val="009F7C42"/>
    <w:rsid w:val="00A0787E"/>
    <w:rsid w:val="00A17181"/>
    <w:rsid w:val="00A277E9"/>
    <w:rsid w:val="00A3216A"/>
    <w:rsid w:val="00A35323"/>
    <w:rsid w:val="00A415F7"/>
    <w:rsid w:val="00A41B83"/>
    <w:rsid w:val="00A5456C"/>
    <w:rsid w:val="00A600EF"/>
    <w:rsid w:val="00A60D18"/>
    <w:rsid w:val="00A62E57"/>
    <w:rsid w:val="00A80493"/>
    <w:rsid w:val="00A85DB2"/>
    <w:rsid w:val="00A86F5A"/>
    <w:rsid w:val="00AB24D9"/>
    <w:rsid w:val="00AB6DA6"/>
    <w:rsid w:val="00AB72DC"/>
    <w:rsid w:val="00AC327C"/>
    <w:rsid w:val="00AC6857"/>
    <w:rsid w:val="00AD3AA0"/>
    <w:rsid w:val="00AD5BEB"/>
    <w:rsid w:val="00AE05AC"/>
    <w:rsid w:val="00AE1FD3"/>
    <w:rsid w:val="00AE274B"/>
    <w:rsid w:val="00AE40E1"/>
    <w:rsid w:val="00AF12CC"/>
    <w:rsid w:val="00AF1716"/>
    <w:rsid w:val="00AF2D9F"/>
    <w:rsid w:val="00B0314B"/>
    <w:rsid w:val="00B1071E"/>
    <w:rsid w:val="00B14C31"/>
    <w:rsid w:val="00B21231"/>
    <w:rsid w:val="00B244DF"/>
    <w:rsid w:val="00B3040B"/>
    <w:rsid w:val="00B413F7"/>
    <w:rsid w:val="00B45739"/>
    <w:rsid w:val="00B61E36"/>
    <w:rsid w:val="00B62BB1"/>
    <w:rsid w:val="00B62EE6"/>
    <w:rsid w:val="00B6660C"/>
    <w:rsid w:val="00B72B7B"/>
    <w:rsid w:val="00B73969"/>
    <w:rsid w:val="00B76AB3"/>
    <w:rsid w:val="00B821E2"/>
    <w:rsid w:val="00B85AB0"/>
    <w:rsid w:val="00B9207B"/>
    <w:rsid w:val="00B944D0"/>
    <w:rsid w:val="00B9586F"/>
    <w:rsid w:val="00B96FB9"/>
    <w:rsid w:val="00BA2CCA"/>
    <w:rsid w:val="00BA3CA2"/>
    <w:rsid w:val="00BC1DFA"/>
    <w:rsid w:val="00BC2FA5"/>
    <w:rsid w:val="00BC75C1"/>
    <w:rsid w:val="00BD1244"/>
    <w:rsid w:val="00BE7993"/>
    <w:rsid w:val="00BF18A6"/>
    <w:rsid w:val="00BF76D6"/>
    <w:rsid w:val="00C1274D"/>
    <w:rsid w:val="00C17D75"/>
    <w:rsid w:val="00C2001D"/>
    <w:rsid w:val="00C210F7"/>
    <w:rsid w:val="00C339B2"/>
    <w:rsid w:val="00C36987"/>
    <w:rsid w:val="00C46157"/>
    <w:rsid w:val="00C47256"/>
    <w:rsid w:val="00C53305"/>
    <w:rsid w:val="00C6030B"/>
    <w:rsid w:val="00C629B1"/>
    <w:rsid w:val="00C63E06"/>
    <w:rsid w:val="00C64484"/>
    <w:rsid w:val="00C65EB3"/>
    <w:rsid w:val="00C707B1"/>
    <w:rsid w:val="00C741D8"/>
    <w:rsid w:val="00C74208"/>
    <w:rsid w:val="00C749A7"/>
    <w:rsid w:val="00C90E3B"/>
    <w:rsid w:val="00C974FF"/>
    <w:rsid w:val="00CA28BB"/>
    <w:rsid w:val="00CB1723"/>
    <w:rsid w:val="00CB388F"/>
    <w:rsid w:val="00CC309B"/>
    <w:rsid w:val="00CD5527"/>
    <w:rsid w:val="00CD5B04"/>
    <w:rsid w:val="00CE1DC2"/>
    <w:rsid w:val="00CE27ED"/>
    <w:rsid w:val="00CE77FA"/>
    <w:rsid w:val="00CF2265"/>
    <w:rsid w:val="00D0508D"/>
    <w:rsid w:val="00D1293A"/>
    <w:rsid w:val="00D1384D"/>
    <w:rsid w:val="00D17B40"/>
    <w:rsid w:val="00D17BC6"/>
    <w:rsid w:val="00D21E81"/>
    <w:rsid w:val="00D25122"/>
    <w:rsid w:val="00D30684"/>
    <w:rsid w:val="00D3381C"/>
    <w:rsid w:val="00D363AA"/>
    <w:rsid w:val="00D400AD"/>
    <w:rsid w:val="00D41870"/>
    <w:rsid w:val="00D41F91"/>
    <w:rsid w:val="00D453B3"/>
    <w:rsid w:val="00D50703"/>
    <w:rsid w:val="00D52818"/>
    <w:rsid w:val="00D573B9"/>
    <w:rsid w:val="00D609EE"/>
    <w:rsid w:val="00D76194"/>
    <w:rsid w:val="00D81F83"/>
    <w:rsid w:val="00D84B58"/>
    <w:rsid w:val="00D86BDB"/>
    <w:rsid w:val="00D92795"/>
    <w:rsid w:val="00D94272"/>
    <w:rsid w:val="00D94365"/>
    <w:rsid w:val="00DB2328"/>
    <w:rsid w:val="00DC199A"/>
    <w:rsid w:val="00DC5134"/>
    <w:rsid w:val="00DC618E"/>
    <w:rsid w:val="00DD14D1"/>
    <w:rsid w:val="00DD4B32"/>
    <w:rsid w:val="00DF0117"/>
    <w:rsid w:val="00DF4F87"/>
    <w:rsid w:val="00DF5AA0"/>
    <w:rsid w:val="00DF70D3"/>
    <w:rsid w:val="00E03C1D"/>
    <w:rsid w:val="00E15EF8"/>
    <w:rsid w:val="00E2436C"/>
    <w:rsid w:val="00E25A7C"/>
    <w:rsid w:val="00E33403"/>
    <w:rsid w:val="00E33FCC"/>
    <w:rsid w:val="00E37D12"/>
    <w:rsid w:val="00E4069E"/>
    <w:rsid w:val="00E408F3"/>
    <w:rsid w:val="00E4662A"/>
    <w:rsid w:val="00E57CA4"/>
    <w:rsid w:val="00E6137F"/>
    <w:rsid w:val="00E63FCB"/>
    <w:rsid w:val="00E65CDA"/>
    <w:rsid w:val="00E70F97"/>
    <w:rsid w:val="00E7461E"/>
    <w:rsid w:val="00E7622E"/>
    <w:rsid w:val="00E81BEA"/>
    <w:rsid w:val="00E81E60"/>
    <w:rsid w:val="00E83CBB"/>
    <w:rsid w:val="00E96ED0"/>
    <w:rsid w:val="00EA6F02"/>
    <w:rsid w:val="00EA7516"/>
    <w:rsid w:val="00EB1427"/>
    <w:rsid w:val="00EC3894"/>
    <w:rsid w:val="00EC5854"/>
    <w:rsid w:val="00EC7CA2"/>
    <w:rsid w:val="00ED0D36"/>
    <w:rsid w:val="00ED2DAD"/>
    <w:rsid w:val="00ED3808"/>
    <w:rsid w:val="00EE0564"/>
    <w:rsid w:val="00EE2D4D"/>
    <w:rsid w:val="00EE41B9"/>
    <w:rsid w:val="00EE6C73"/>
    <w:rsid w:val="00EE70C8"/>
    <w:rsid w:val="00F022F3"/>
    <w:rsid w:val="00F02524"/>
    <w:rsid w:val="00F06834"/>
    <w:rsid w:val="00F10C0E"/>
    <w:rsid w:val="00F3222B"/>
    <w:rsid w:val="00F41609"/>
    <w:rsid w:val="00F420BC"/>
    <w:rsid w:val="00F44342"/>
    <w:rsid w:val="00F5545A"/>
    <w:rsid w:val="00F55F10"/>
    <w:rsid w:val="00F6169F"/>
    <w:rsid w:val="00F652C9"/>
    <w:rsid w:val="00F66FE3"/>
    <w:rsid w:val="00F71351"/>
    <w:rsid w:val="00F754CF"/>
    <w:rsid w:val="00F769A5"/>
    <w:rsid w:val="00F76AD9"/>
    <w:rsid w:val="00F813D3"/>
    <w:rsid w:val="00F81FBE"/>
    <w:rsid w:val="00F855E8"/>
    <w:rsid w:val="00F85AA5"/>
    <w:rsid w:val="00F948E3"/>
    <w:rsid w:val="00F977A3"/>
    <w:rsid w:val="00FA471E"/>
    <w:rsid w:val="00FA7292"/>
    <w:rsid w:val="00FB4AA9"/>
    <w:rsid w:val="00FB7003"/>
    <w:rsid w:val="00FC120C"/>
    <w:rsid w:val="00FC3729"/>
    <w:rsid w:val="00FC6FC9"/>
    <w:rsid w:val="00FD1494"/>
    <w:rsid w:val="00FD341B"/>
    <w:rsid w:val="00FD3D2F"/>
    <w:rsid w:val="00FE0A81"/>
    <w:rsid w:val="00FE1B9A"/>
    <w:rsid w:val="00FE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0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1C50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mk-MK"/>
    </w:rPr>
  </w:style>
  <w:style w:type="paragraph" w:styleId="BodyText">
    <w:name w:val="Body Text"/>
    <w:basedOn w:val="Normal"/>
    <w:link w:val="BodyTextChar"/>
    <w:rsid w:val="00593A0B"/>
    <w:pPr>
      <w:spacing w:after="0" w:line="360" w:lineRule="auto"/>
      <w:jc w:val="both"/>
    </w:pPr>
    <w:rPr>
      <w:rFonts w:ascii="MAC C Swiss" w:hAnsi="MAC C Swis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3A0B"/>
    <w:rPr>
      <w:rFonts w:ascii="MAC C Swiss" w:eastAsia="Times New Roman" w:hAnsi="MAC C Swis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1748"/>
    <w:pPr>
      <w:spacing w:line="240" w:lineRule="auto"/>
      <w:ind w:left="720"/>
      <w:contextualSpacing/>
      <w:jc w:val="both"/>
    </w:pPr>
    <w:rPr>
      <w:rFonts w:eastAsia="Calibri"/>
      <w:lang w:val="mk-MK"/>
    </w:rPr>
  </w:style>
  <w:style w:type="character" w:styleId="Hyperlink">
    <w:name w:val="Hyperlink"/>
    <w:basedOn w:val="DefaultParagraphFont"/>
    <w:unhideWhenUsed/>
    <w:rsid w:val="007C12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D93"/>
  </w:style>
  <w:style w:type="paragraph" w:styleId="Footer">
    <w:name w:val="footer"/>
    <w:basedOn w:val="Normal"/>
    <w:link w:val="FooterChar"/>
    <w:uiPriority w:val="99"/>
    <w:unhideWhenUsed/>
    <w:rsid w:val="0046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93"/>
  </w:style>
  <w:style w:type="paragraph" w:styleId="BodyText2">
    <w:name w:val="Body Text 2"/>
    <w:basedOn w:val="Normal"/>
    <w:link w:val="BodyText2Char"/>
    <w:uiPriority w:val="99"/>
    <w:unhideWhenUsed/>
    <w:rsid w:val="009A04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A0408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A0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pje.gov.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opje.gov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kopje.gov.m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pje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18940</CharactersWithSpaces>
  <SharedDoc>false</SharedDoc>
  <HLinks>
    <vt:vector size="24" baseType="variant">
      <vt:variant>
        <vt:i4>3932210</vt:i4>
      </vt:variant>
      <vt:variant>
        <vt:i4>9</vt:i4>
      </vt:variant>
      <vt:variant>
        <vt:i4>0</vt:i4>
      </vt:variant>
      <vt:variant>
        <vt:i4>5</vt:i4>
      </vt:variant>
      <vt:variant>
        <vt:lpwstr>https://skopje.gov.mk/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Mechkarovski</dc:creator>
  <cp:lastModifiedBy>Monika.Ilievska</cp:lastModifiedBy>
  <cp:revision>3</cp:revision>
  <cp:lastPrinted>2023-05-25T12:20:00Z</cp:lastPrinted>
  <dcterms:created xsi:type="dcterms:W3CDTF">2024-03-13T10:57:00Z</dcterms:created>
  <dcterms:modified xsi:type="dcterms:W3CDTF">2024-09-05T06:47:00Z</dcterms:modified>
</cp:coreProperties>
</file>