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0E808" w14:textId="77777777" w:rsidR="004759A5" w:rsidRDefault="00C66544" w:rsidP="00EA6C7C">
      <w:pPr>
        <w:jc w:val="center"/>
        <w:rPr>
          <w:b/>
          <w:sz w:val="28"/>
          <w:szCs w:val="28"/>
          <w:lang w:val="en-GB"/>
        </w:rPr>
      </w:pPr>
      <w:r>
        <w:rPr>
          <w:b/>
          <w:sz w:val="28"/>
          <w:szCs w:val="28"/>
          <w:lang w:val="en-GB"/>
        </w:rPr>
        <w:t xml:space="preserve">Additional </w:t>
      </w:r>
      <w:r w:rsidR="003C15AF">
        <w:rPr>
          <w:b/>
          <w:sz w:val="28"/>
          <w:szCs w:val="28"/>
          <w:lang w:val="en-GB"/>
        </w:rPr>
        <w:t>information about the Contract Notice</w:t>
      </w:r>
    </w:p>
    <w:p w14:paraId="58D26694" w14:textId="77777777" w:rsidR="004759A5" w:rsidRDefault="004759A5" w:rsidP="00EA6C7C">
      <w:pPr>
        <w:jc w:val="center"/>
        <w:rPr>
          <w:b/>
          <w:sz w:val="28"/>
          <w:szCs w:val="28"/>
          <w:lang w:val="en-GB"/>
        </w:rPr>
      </w:pPr>
    </w:p>
    <w:p w14:paraId="788F843E" w14:textId="5D78A334" w:rsidR="006771AE" w:rsidRDefault="00A148BB" w:rsidP="0025703B">
      <w:pPr>
        <w:spacing w:after="240"/>
        <w:jc w:val="center"/>
        <w:rPr>
          <w:b/>
          <w:sz w:val="28"/>
          <w:szCs w:val="28"/>
        </w:rPr>
      </w:pPr>
      <w:r w:rsidRPr="00A148BB">
        <w:rPr>
          <w:b/>
          <w:sz w:val="28"/>
          <w:szCs w:val="28"/>
        </w:rPr>
        <w:t>Supply, Delivery, Installation, Commissioning and Training for One (1) Mobile Jaw Crusher Machine with an Integrated Picking Station for the Re-use and Management of Construction and Demolition Waste</w:t>
      </w:r>
    </w:p>
    <w:p w14:paraId="40CA69EB" w14:textId="0C2EC02F" w:rsidR="00EA6C7C" w:rsidRPr="00571687" w:rsidRDefault="00EA6C7C" w:rsidP="0025703B">
      <w:pPr>
        <w:spacing w:after="240"/>
        <w:jc w:val="center"/>
        <w:rPr>
          <w:sz w:val="28"/>
          <w:szCs w:val="28"/>
          <w:lang w:val="en-GB"/>
        </w:rPr>
      </w:pPr>
      <w:r w:rsidRPr="00571687">
        <w:rPr>
          <w:rStyle w:val="Strong"/>
          <w:sz w:val="28"/>
          <w:szCs w:val="28"/>
          <w:lang w:val="en-GB"/>
        </w:rPr>
        <w:br/>
      </w:r>
      <w:r w:rsidR="006771AE" w:rsidRPr="006771AE">
        <w:rPr>
          <w:b/>
          <w:sz w:val="28"/>
          <w:szCs w:val="28"/>
        </w:rPr>
        <w:t>City of Skopje, Republic of North Macedonia</w:t>
      </w:r>
    </w:p>
    <w:p w14:paraId="20618759" w14:textId="77777777" w:rsidR="009A3842" w:rsidRPr="00E916CF" w:rsidRDefault="009A3842" w:rsidP="00C3074F">
      <w:pPr>
        <w:pStyle w:val="PRAGHeading2"/>
        <w:keepNext/>
        <w:spacing w:before="240" w:after="120" w:line="240" w:lineRule="atLeast"/>
        <w:ind w:left="425" w:hanging="425"/>
        <w:rPr>
          <w:lang w:val="en-GB"/>
        </w:rPr>
      </w:pPr>
      <w:r w:rsidRPr="00E916CF">
        <w:rPr>
          <w:rStyle w:val="Strong"/>
          <w:sz w:val="22"/>
          <w:szCs w:val="22"/>
          <w:lang w:val="en-GB"/>
        </w:rPr>
        <w:t>Nature of contract</w:t>
      </w:r>
    </w:p>
    <w:p w14:paraId="77F5B234" w14:textId="37F0C7EF" w:rsidR="005407B9" w:rsidRPr="00822535" w:rsidRDefault="005407B9" w:rsidP="00C3074F">
      <w:pPr>
        <w:spacing w:before="0" w:after="120" w:line="240" w:lineRule="atLeast"/>
        <w:ind w:firstLine="360"/>
        <w:rPr>
          <w:rStyle w:val="Strong"/>
          <w:b w:val="0"/>
          <w:szCs w:val="22"/>
          <w:lang w:val="en-IE"/>
        </w:rPr>
      </w:pPr>
      <w:r w:rsidRPr="00822535">
        <w:rPr>
          <w:rStyle w:val="Strong"/>
          <w:b w:val="0"/>
          <w:sz w:val="22"/>
          <w:szCs w:val="22"/>
          <w:lang w:val="en-GB"/>
        </w:rPr>
        <w:t>unit price</w:t>
      </w:r>
    </w:p>
    <w:p w14:paraId="68DF593A" w14:textId="77777777" w:rsidR="00AA22A5" w:rsidRPr="00DD2F41" w:rsidRDefault="00AA22A5" w:rsidP="00C3074F">
      <w:pPr>
        <w:pStyle w:val="PRAGHeading2"/>
        <w:spacing w:before="240" w:after="120" w:line="240" w:lineRule="atLeast"/>
        <w:ind w:left="425" w:hanging="425"/>
        <w:rPr>
          <w:rStyle w:val="Strong"/>
          <w:sz w:val="22"/>
          <w:szCs w:val="22"/>
          <w:lang w:val="en-GB"/>
        </w:rPr>
      </w:pPr>
      <w:r w:rsidRPr="00DD2F41">
        <w:rPr>
          <w:rStyle w:val="Strong"/>
          <w:sz w:val="22"/>
          <w:szCs w:val="22"/>
          <w:lang w:val="en-GB"/>
        </w:rPr>
        <w:t>Programme</w:t>
      </w:r>
      <w:r>
        <w:rPr>
          <w:rStyle w:val="Strong"/>
          <w:sz w:val="22"/>
          <w:szCs w:val="22"/>
          <w:lang w:val="en-GB"/>
        </w:rPr>
        <w:t xml:space="preserve"> title</w:t>
      </w:r>
    </w:p>
    <w:p w14:paraId="3C4446EF" w14:textId="77777777" w:rsidR="002B3313" w:rsidRPr="002B3313" w:rsidRDefault="002B3313" w:rsidP="00822535">
      <w:pPr>
        <w:pStyle w:val="PRAGHeading2"/>
        <w:numPr>
          <w:ilvl w:val="0"/>
          <w:numId w:val="0"/>
        </w:numPr>
        <w:spacing w:before="240" w:after="120" w:line="240" w:lineRule="atLeast"/>
        <w:ind w:left="425"/>
        <w:rPr>
          <w:b/>
          <w:sz w:val="22"/>
          <w:szCs w:val="22"/>
          <w:lang w:val="en-US"/>
        </w:rPr>
      </w:pPr>
      <w:r w:rsidRPr="002B3313">
        <w:rPr>
          <w:lang w:val="en-US"/>
        </w:rPr>
        <w:t xml:space="preserve">IPA II Annual Action </w:t>
      </w:r>
      <w:proofErr w:type="spellStart"/>
      <w:r w:rsidRPr="002B3313">
        <w:rPr>
          <w:lang w:val="en-US"/>
        </w:rPr>
        <w:t>Programme</w:t>
      </w:r>
      <w:proofErr w:type="spellEnd"/>
      <w:r w:rsidRPr="002B3313">
        <w:rPr>
          <w:lang w:val="en-US"/>
        </w:rPr>
        <w:t xml:space="preserve"> for the Republic of North Macedonia for the year 2020 – EU for Municipalities: Improving Local Government Services through Innovative Concepts</w:t>
      </w:r>
    </w:p>
    <w:p w14:paraId="4A56BF5F" w14:textId="124A023B" w:rsidR="00CA6501" w:rsidRPr="002B3313" w:rsidRDefault="00B2271A" w:rsidP="00C3074F">
      <w:pPr>
        <w:pStyle w:val="PRAGHeading2"/>
        <w:spacing w:before="240" w:after="120" w:line="240" w:lineRule="atLeast"/>
        <w:ind w:left="425" w:hanging="425"/>
        <w:rPr>
          <w:rStyle w:val="Strong"/>
          <w:sz w:val="22"/>
          <w:szCs w:val="22"/>
          <w:lang w:val="en-US"/>
        </w:rPr>
      </w:pPr>
      <w:r w:rsidRPr="00836307">
        <w:rPr>
          <w:rStyle w:val="Strong"/>
          <w:sz w:val="22"/>
          <w:szCs w:val="22"/>
          <w:lang w:val="en-GB"/>
        </w:rPr>
        <w:t>Financing</w:t>
      </w:r>
    </w:p>
    <w:p w14:paraId="7CF88ACE" w14:textId="76DCA575" w:rsidR="00CA6501" w:rsidRDefault="0074324D" w:rsidP="00C3074F">
      <w:pPr>
        <w:spacing w:before="0" w:after="120" w:line="240" w:lineRule="atLeast"/>
        <w:ind w:left="426" w:right="360"/>
        <w:rPr>
          <w:sz w:val="22"/>
          <w:szCs w:val="22"/>
          <w:lang w:val="en-GB"/>
        </w:rPr>
      </w:pPr>
      <w:r w:rsidRPr="0074324D">
        <w:rPr>
          <w:sz w:val="22"/>
          <w:szCs w:val="22"/>
        </w:rPr>
        <w:t xml:space="preserve">Financed by the European Union under the IPA II Annual Action </w:t>
      </w:r>
      <w:proofErr w:type="spellStart"/>
      <w:r w:rsidRPr="0074324D">
        <w:rPr>
          <w:sz w:val="22"/>
          <w:szCs w:val="22"/>
        </w:rPr>
        <w:t>Programme</w:t>
      </w:r>
      <w:proofErr w:type="spellEnd"/>
      <w:r w:rsidRPr="0074324D">
        <w:rPr>
          <w:sz w:val="22"/>
          <w:szCs w:val="22"/>
        </w:rPr>
        <w:t xml:space="preserve"> for the Republic of North Macedonia for the year 2020 through Grant Contract No. IPA/2021/427-061.</w:t>
      </w:r>
    </w:p>
    <w:p w14:paraId="65F2053B" w14:textId="267EDBB4" w:rsidR="00AA22A5" w:rsidRDefault="00F72244">
      <w:pPr>
        <w:pStyle w:val="PRAGHeading2"/>
        <w:spacing w:before="240" w:after="120" w:line="240" w:lineRule="atLeast"/>
        <w:ind w:left="425" w:hanging="425"/>
        <w:rPr>
          <w:rStyle w:val="Strong"/>
          <w:sz w:val="22"/>
          <w:szCs w:val="22"/>
          <w:lang w:val="en-GB"/>
        </w:rPr>
      </w:pPr>
      <w:r w:rsidRPr="00F72244">
        <w:rPr>
          <w:rStyle w:val="Strong"/>
          <w:sz w:val="22"/>
          <w:szCs w:val="22"/>
          <w:lang w:val="en-GB"/>
        </w:rPr>
        <w:t>Legal basis, e</w:t>
      </w:r>
      <w:r w:rsidR="00AA22A5" w:rsidRPr="00F72244">
        <w:rPr>
          <w:rStyle w:val="Strong"/>
          <w:sz w:val="22"/>
          <w:szCs w:val="22"/>
          <w:lang w:val="en-GB"/>
        </w:rPr>
        <w:t>ligibility and rules of origin</w:t>
      </w:r>
    </w:p>
    <w:p w14:paraId="26EFFE1D" w14:textId="42BC3E36" w:rsidR="00F72244" w:rsidRPr="00821C0F" w:rsidRDefault="00A55CDE" w:rsidP="00821C0F">
      <w:pPr>
        <w:pStyle w:val="paragraph"/>
        <w:spacing w:before="0" w:beforeAutospacing="0" w:after="200" w:afterAutospacing="0"/>
        <w:ind w:left="426"/>
        <w:jc w:val="both"/>
        <w:textAlignment w:val="baseline"/>
        <w:rPr>
          <w:snapToGrid w:val="0"/>
          <w:lang w:val="en-US" w:eastAsia="en-US"/>
        </w:rPr>
      </w:pPr>
      <w:r w:rsidRPr="00204178">
        <w:rPr>
          <w:snapToGrid w:val="0"/>
          <w:sz w:val="22"/>
          <w:szCs w:val="22"/>
          <w:lang w:val="en-US" w:eastAsia="en-US"/>
        </w:rPr>
        <w:t>The legal basis applicable to this procedure is Regulation (EU) No 236/2014 of the European Parliament and of the Council of 11 March 2014 laying down common rules and procedures for the implementation of the Union's instruments for financing external action, and Regulation (EU) No 231/2014 of the European Parliament and of the Council of 11 March 2014 establishing an Instrument for Pre-accession Assistance (IPA II). See Annex A2a to the Practical Guide.</w:t>
      </w:r>
    </w:p>
    <w:p w14:paraId="3F775F91" w14:textId="77777777" w:rsidR="00F938FD" w:rsidRPr="00F938FD" w:rsidRDefault="00F938FD" w:rsidP="00821C0F">
      <w:pPr>
        <w:pStyle w:val="paragraph"/>
        <w:spacing w:before="0" w:beforeAutospacing="0" w:after="0" w:afterAutospacing="0"/>
        <w:ind w:left="426"/>
        <w:jc w:val="both"/>
        <w:textAlignment w:val="baseline"/>
        <w:rPr>
          <w:b/>
          <w:bCs/>
          <w:snapToGrid w:val="0"/>
          <w:sz w:val="22"/>
          <w:szCs w:val="22"/>
          <w:lang w:val="en-US" w:eastAsia="en-US"/>
        </w:rPr>
      </w:pPr>
      <w:r w:rsidRPr="00F938FD">
        <w:rPr>
          <w:b/>
          <w:bCs/>
          <w:snapToGrid w:val="0"/>
          <w:sz w:val="22"/>
          <w:szCs w:val="22"/>
          <w:lang w:val="en-US" w:eastAsia="en-US"/>
        </w:rPr>
        <w:t>Nationality rule</w:t>
      </w:r>
    </w:p>
    <w:p w14:paraId="4833D7B7" w14:textId="77777777" w:rsidR="009F1242" w:rsidRPr="009F1242" w:rsidRDefault="009F1242" w:rsidP="009F1242">
      <w:pPr>
        <w:pStyle w:val="paragraph"/>
        <w:spacing w:before="0" w:beforeAutospacing="0" w:after="0" w:afterAutospacing="0" w:line="240" w:lineRule="atLeast"/>
        <w:ind w:left="426"/>
        <w:jc w:val="both"/>
        <w:textAlignment w:val="baseline"/>
        <w:rPr>
          <w:sz w:val="22"/>
          <w:szCs w:val="22"/>
          <w:lang w:val="en-US"/>
        </w:rPr>
      </w:pPr>
      <w:r w:rsidRPr="009F1242">
        <w:rPr>
          <w:sz w:val="22"/>
          <w:szCs w:val="22"/>
          <w:lang w:val="en-US"/>
        </w:rPr>
        <w:t xml:space="preserve">Participation is open to all natural persons who are nationals of, and legal persons which are effectively established in, a Member State of the European Union or in a country, territory or region eligible under the applicable provisions governing the IPA II </w:t>
      </w:r>
      <w:proofErr w:type="spellStart"/>
      <w:r w:rsidRPr="009F1242">
        <w:rPr>
          <w:sz w:val="22"/>
          <w:szCs w:val="22"/>
          <w:lang w:val="en-US"/>
        </w:rPr>
        <w:t>programme</w:t>
      </w:r>
      <w:proofErr w:type="spellEnd"/>
      <w:r w:rsidRPr="009F1242">
        <w:rPr>
          <w:sz w:val="22"/>
          <w:szCs w:val="22"/>
          <w:lang w:val="en-US"/>
        </w:rPr>
        <w:t>, in accordance with Regulation (EU) No 236/2014, Regulation (EU) No 231/2014 and Annex A2a to the Practical Guide.</w:t>
      </w:r>
    </w:p>
    <w:p w14:paraId="659F74C5" w14:textId="77777777" w:rsidR="00821C0F" w:rsidRPr="00DC2DC5" w:rsidRDefault="00821C0F" w:rsidP="00821C0F">
      <w:pPr>
        <w:pStyle w:val="paragraph"/>
        <w:spacing w:before="0" w:beforeAutospacing="0" w:after="0" w:afterAutospacing="0" w:line="240" w:lineRule="atLeast"/>
        <w:ind w:left="426"/>
        <w:jc w:val="both"/>
        <w:textAlignment w:val="baseline"/>
        <w:rPr>
          <w:rStyle w:val="normaltextrun"/>
          <w:rFonts w:ascii="Arial" w:hAnsi="Arial" w:cs="Arial"/>
          <w:snapToGrid w:val="0"/>
          <w:sz w:val="22"/>
          <w:szCs w:val="22"/>
          <w:shd w:val="clear" w:color="auto" w:fill="C0C0C0"/>
          <w:lang w:val="en-US" w:eastAsia="en-US"/>
        </w:rPr>
      </w:pPr>
    </w:p>
    <w:p w14:paraId="4F15E43F" w14:textId="77777777" w:rsidR="003F64F4" w:rsidRPr="003F64F4" w:rsidRDefault="003F64F4" w:rsidP="003F64F4">
      <w:pPr>
        <w:pStyle w:val="paragraph"/>
        <w:spacing w:before="0" w:beforeAutospacing="0" w:after="200" w:afterAutospacing="0" w:line="240" w:lineRule="atLeast"/>
        <w:ind w:left="426" w:right="270"/>
        <w:jc w:val="both"/>
        <w:textAlignment w:val="baseline"/>
        <w:rPr>
          <w:sz w:val="22"/>
          <w:szCs w:val="22"/>
          <w:lang w:val="en-US"/>
        </w:rPr>
      </w:pPr>
      <w:r w:rsidRPr="003F64F4">
        <w:rPr>
          <w:sz w:val="22"/>
          <w:szCs w:val="22"/>
          <w:lang w:val="en-US"/>
        </w:rPr>
        <w:t xml:space="preserve">Participation is also open to international </w:t>
      </w:r>
      <w:proofErr w:type="spellStart"/>
      <w:r w:rsidRPr="003F64F4">
        <w:rPr>
          <w:sz w:val="22"/>
          <w:szCs w:val="22"/>
          <w:lang w:val="en-US"/>
        </w:rPr>
        <w:t>organisations</w:t>
      </w:r>
      <w:proofErr w:type="spellEnd"/>
      <w:r w:rsidRPr="003F64F4">
        <w:rPr>
          <w:sz w:val="22"/>
          <w:szCs w:val="22"/>
          <w:lang w:val="en-US"/>
        </w:rPr>
        <w:t xml:space="preserve"> in accordance with the applicable rules.</w:t>
      </w:r>
    </w:p>
    <w:p w14:paraId="15E22B2B" w14:textId="77777777" w:rsidR="003F64F4" w:rsidRPr="003F64F4" w:rsidRDefault="003F64F4" w:rsidP="003F64F4">
      <w:pPr>
        <w:pStyle w:val="paragraph"/>
        <w:spacing w:before="0" w:beforeAutospacing="0" w:after="200" w:afterAutospacing="0" w:line="240" w:lineRule="atLeast"/>
        <w:ind w:left="426" w:right="270"/>
        <w:jc w:val="both"/>
        <w:textAlignment w:val="baseline"/>
        <w:rPr>
          <w:sz w:val="22"/>
          <w:szCs w:val="22"/>
          <w:lang w:val="en-US"/>
        </w:rPr>
      </w:pPr>
      <w:r w:rsidRPr="003F64F4">
        <w:rPr>
          <w:sz w:val="22"/>
          <w:szCs w:val="22"/>
          <w:lang w:val="en-US"/>
        </w:rPr>
        <w:t>The nationality rule applies to all members of a consortium, all subcontractors and all entities upon whose capacity the tenderer relies for the selection criteria.</w:t>
      </w:r>
    </w:p>
    <w:p w14:paraId="209EC1C7" w14:textId="77777777" w:rsidR="003F64F4" w:rsidRPr="003F64F4" w:rsidRDefault="003F64F4" w:rsidP="003F64F4">
      <w:pPr>
        <w:pStyle w:val="paragraph"/>
        <w:spacing w:before="0" w:beforeAutospacing="0" w:after="200" w:afterAutospacing="0" w:line="240" w:lineRule="atLeast"/>
        <w:ind w:left="426" w:right="270"/>
        <w:jc w:val="both"/>
        <w:textAlignment w:val="baseline"/>
        <w:rPr>
          <w:sz w:val="22"/>
          <w:szCs w:val="22"/>
          <w:lang w:val="en-US"/>
        </w:rPr>
      </w:pPr>
      <w:r w:rsidRPr="003F64F4">
        <w:rPr>
          <w:sz w:val="22"/>
          <w:szCs w:val="22"/>
          <w:lang w:val="en-US"/>
        </w:rPr>
        <w:t>Tenderers must state their nationality and provide the usual proof of nationality under their national legislation when requested by the Contracting Authority.</w:t>
      </w:r>
    </w:p>
    <w:p w14:paraId="11B226C7" w14:textId="77777777" w:rsidR="001D5B13" w:rsidRPr="001D5B13" w:rsidRDefault="001D5B13" w:rsidP="001D5B13">
      <w:pPr>
        <w:pStyle w:val="paragraph"/>
        <w:spacing w:before="0" w:beforeAutospacing="0" w:after="200" w:afterAutospacing="0" w:line="240" w:lineRule="atLeast"/>
        <w:ind w:left="426" w:right="270"/>
        <w:jc w:val="both"/>
        <w:textAlignment w:val="baseline"/>
        <w:rPr>
          <w:b/>
          <w:bCs/>
          <w:sz w:val="22"/>
          <w:szCs w:val="22"/>
          <w:lang w:val="en-US"/>
        </w:rPr>
      </w:pPr>
      <w:r w:rsidRPr="001D5B13">
        <w:rPr>
          <w:b/>
          <w:bCs/>
          <w:sz w:val="22"/>
          <w:szCs w:val="22"/>
          <w:lang w:val="en-US"/>
        </w:rPr>
        <w:t>Rule of origin</w:t>
      </w:r>
    </w:p>
    <w:p w14:paraId="7A865B42" w14:textId="77777777" w:rsidR="001D5B13" w:rsidRPr="001D5B13" w:rsidRDefault="001D5B13" w:rsidP="001D5B13">
      <w:pPr>
        <w:pStyle w:val="paragraph"/>
        <w:spacing w:before="0" w:beforeAutospacing="0" w:after="200" w:afterAutospacing="0" w:line="240" w:lineRule="atLeast"/>
        <w:ind w:left="426" w:right="270"/>
        <w:jc w:val="both"/>
        <w:textAlignment w:val="baseline"/>
        <w:rPr>
          <w:sz w:val="22"/>
          <w:szCs w:val="22"/>
          <w:lang w:val="en-US"/>
        </w:rPr>
      </w:pPr>
      <w:r w:rsidRPr="001D5B13">
        <w:rPr>
          <w:sz w:val="22"/>
          <w:szCs w:val="22"/>
          <w:lang w:val="en-US"/>
        </w:rPr>
        <w:t xml:space="preserve">The rules of origin applicable to supplies financed under the IPA II </w:t>
      </w:r>
      <w:proofErr w:type="spellStart"/>
      <w:r w:rsidRPr="001D5B13">
        <w:rPr>
          <w:sz w:val="22"/>
          <w:szCs w:val="22"/>
          <w:lang w:val="en-US"/>
        </w:rPr>
        <w:t>programme</w:t>
      </w:r>
      <w:proofErr w:type="spellEnd"/>
      <w:r w:rsidRPr="001D5B13">
        <w:rPr>
          <w:sz w:val="22"/>
          <w:szCs w:val="22"/>
          <w:lang w:val="en-US"/>
        </w:rPr>
        <w:t xml:space="preserve"> shall apply in accordance with Regulation (EU) No 236/2014, Regulation (EU) No 231/2014 and Annex A2a to the Practical Guide.</w:t>
      </w:r>
    </w:p>
    <w:p w14:paraId="0F67F14F" w14:textId="77777777" w:rsidR="001D5B13" w:rsidRPr="001D5B13" w:rsidRDefault="001D5B13" w:rsidP="001D5B13">
      <w:pPr>
        <w:pStyle w:val="paragraph"/>
        <w:spacing w:before="0" w:beforeAutospacing="0" w:after="200" w:afterAutospacing="0" w:line="240" w:lineRule="atLeast"/>
        <w:ind w:left="426" w:right="270"/>
        <w:jc w:val="both"/>
        <w:textAlignment w:val="baseline"/>
        <w:rPr>
          <w:sz w:val="22"/>
          <w:szCs w:val="22"/>
          <w:lang w:val="en-US"/>
        </w:rPr>
      </w:pPr>
      <w:r w:rsidRPr="001D5B13">
        <w:rPr>
          <w:sz w:val="22"/>
          <w:szCs w:val="22"/>
          <w:lang w:val="en-US"/>
        </w:rPr>
        <w:t>Tenderers must state the country or countries of origin of the supplies offered and certify compliance with the applicable rules of origin.</w:t>
      </w:r>
    </w:p>
    <w:p w14:paraId="21A120C5" w14:textId="77777777" w:rsidR="001D5B13" w:rsidRPr="001D5B13" w:rsidRDefault="001D5B13" w:rsidP="001D5B13">
      <w:pPr>
        <w:pStyle w:val="paragraph"/>
        <w:spacing w:before="0" w:beforeAutospacing="0" w:after="200" w:afterAutospacing="0" w:line="240" w:lineRule="atLeast"/>
        <w:ind w:left="426" w:right="270"/>
        <w:jc w:val="both"/>
        <w:textAlignment w:val="baseline"/>
        <w:rPr>
          <w:sz w:val="22"/>
          <w:szCs w:val="22"/>
          <w:lang w:val="en-US"/>
        </w:rPr>
      </w:pPr>
      <w:r w:rsidRPr="001D5B13">
        <w:rPr>
          <w:sz w:val="22"/>
          <w:szCs w:val="22"/>
          <w:lang w:val="en-US"/>
        </w:rPr>
        <w:lastRenderedPageBreak/>
        <w:t>The successful contractor shall provide proof of origin in accordance with the applicable contractual and procurement requirements. For equipment with a unit purchase cost exceeding EUR 5,000, the contractor shall provide a certificate of origin issued by the competent authorities of the country of origin, at the latest when the first invoice is submitted, unless otherwise permitted under the applicable rules.</w:t>
      </w:r>
    </w:p>
    <w:p w14:paraId="3D72DA77" w14:textId="77777777" w:rsidR="001D5B13" w:rsidRPr="001D5B13" w:rsidRDefault="001D5B13" w:rsidP="001D5B13">
      <w:pPr>
        <w:pStyle w:val="paragraph"/>
        <w:spacing w:before="0" w:beforeAutospacing="0" w:after="200" w:afterAutospacing="0" w:line="240" w:lineRule="atLeast"/>
        <w:ind w:left="426" w:right="270"/>
        <w:jc w:val="both"/>
        <w:textAlignment w:val="baseline"/>
        <w:rPr>
          <w:sz w:val="22"/>
          <w:szCs w:val="22"/>
          <w:lang w:val="en-US"/>
        </w:rPr>
      </w:pPr>
      <w:r w:rsidRPr="001D5B13">
        <w:rPr>
          <w:sz w:val="22"/>
          <w:szCs w:val="22"/>
          <w:lang w:val="en-US"/>
        </w:rPr>
        <w:t xml:space="preserve">Where an exception or derogation from the applicable nationality or origin rules is required, prior </w:t>
      </w:r>
      <w:proofErr w:type="spellStart"/>
      <w:r w:rsidRPr="001D5B13">
        <w:rPr>
          <w:sz w:val="22"/>
          <w:szCs w:val="22"/>
          <w:lang w:val="en-US"/>
        </w:rPr>
        <w:t>authorisation</w:t>
      </w:r>
      <w:proofErr w:type="spellEnd"/>
      <w:r w:rsidRPr="001D5B13">
        <w:rPr>
          <w:sz w:val="22"/>
          <w:szCs w:val="22"/>
          <w:lang w:val="en-US"/>
        </w:rPr>
        <w:t xml:space="preserve"> shall be obtained from the European Commission in accordance with the applicable rules before the launch of the procedure.</w:t>
      </w:r>
    </w:p>
    <w:p w14:paraId="65BD83CE" w14:textId="72C6A5D1" w:rsidR="00F72244" w:rsidRPr="00DC2DC5" w:rsidRDefault="00F72244" w:rsidP="00C3074F">
      <w:pPr>
        <w:pStyle w:val="paragraph"/>
        <w:spacing w:before="0" w:beforeAutospacing="0" w:after="200" w:afterAutospacing="0" w:line="240" w:lineRule="atLeast"/>
        <w:ind w:left="426" w:right="270"/>
        <w:jc w:val="both"/>
        <w:textAlignment w:val="baseline"/>
        <w:rPr>
          <w:snapToGrid w:val="0"/>
          <w:sz w:val="22"/>
          <w:szCs w:val="22"/>
          <w:lang w:val="en-US" w:eastAsia="en-US"/>
        </w:rPr>
      </w:pPr>
      <w:r w:rsidRPr="00DC2DC5">
        <w:rPr>
          <w:snapToGrid w:val="0"/>
          <w:sz w:val="22"/>
          <w:szCs w:val="22"/>
          <w:lang w:val="en-US" w:eastAsia="en-US"/>
        </w:rPr>
        <w:t>All supplies under this contract must originate in one or more of these countries.</w:t>
      </w:r>
    </w:p>
    <w:p w14:paraId="2CC705E2" w14:textId="29E0F29E" w:rsidR="00F72244" w:rsidRPr="00C3074F" w:rsidRDefault="00F72244" w:rsidP="00C3074F">
      <w:pPr>
        <w:pStyle w:val="paragraph"/>
        <w:spacing w:before="0" w:beforeAutospacing="0" w:after="120" w:afterAutospacing="0" w:line="240" w:lineRule="atLeast"/>
        <w:ind w:left="993" w:hanging="567"/>
        <w:jc w:val="both"/>
        <w:textAlignment w:val="baseline"/>
        <w:rPr>
          <w:rStyle w:val="eop"/>
          <w:sz w:val="22"/>
          <w:szCs w:val="22"/>
          <w:shd w:val="clear" w:color="auto" w:fill="C0C0C0"/>
          <w:lang w:val="en-US"/>
        </w:rPr>
      </w:pPr>
      <w:r w:rsidRPr="00CC4086">
        <w:rPr>
          <w:rStyle w:val="eop"/>
          <w:rFonts w:ascii="Calibri" w:hAnsi="Calibri" w:cs="Calibri"/>
          <w:b/>
          <w:sz w:val="22"/>
          <w:szCs w:val="22"/>
          <w:lang w:val="en-US"/>
        </w:rPr>
        <w:t> </w:t>
      </w:r>
    </w:p>
    <w:p w14:paraId="6BA7DCA6" w14:textId="77777777" w:rsidR="00AA22A5" w:rsidRDefault="00AA22A5" w:rsidP="00C3074F">
      <w:pPr>
        <w:pStyle w:val="PRAGHeading2"/>
        <w:spacing w:before="240" w:after="120" w:line="240" w:lineRule="atLeast"/>
        <w:ind w:left="425" w:hanging="425"/>
        <w:rPr>
          <w:rStyle w:val="Strong"/>
          <w:sz w:val="22"/>
          <w:szCs w:val="22"/>
          <w:lang w:val="en-GB"/>
        </w:rPr>
      </w:pPr>
      <w:bookmarkStart w:id="0" w:name="_DV_M201"/>
      <w:bookmarkEnd w:id="0"/>
      <w:r>
        <w:rPr>
          <w:rStyle w:val="Strong"/>
          <w:sz w:val="22"/>
          <w:szCs w:val="22"/>
          <w:lang w:val="en-GB"/>
        </w:rPr>
        <w:t xml:space="preserve">Candidature </w:t>
      </w:r>
    </w:p>
    <w:p w14:paraId="21C8C0AC" w14:textId="4725D044"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All eligible natural and legal persons </w:t>
      </w:r>
      <w:r w:rsidR="00866A95" w:rsidRPr="00FA24DB">
        <w:rPr>
          <w:rStyle w:val="Strong"/>
          <w:b w:val="0"/>
          <w:sz w:val="22"/>
          <w:szCs w:val="22"/>
          <w:lang w:val="en-GB"/>
        </w:rPr>
        <w:t>(as per item 4 above)</w:t>
      </w:r>
      <w:r w:rsidR="00866A95" w:rsidRPr="00CC4086">
        <w:rPr>
          <w:rStyle w:val="Strong"/>
          <w:b w:val="0"/>
          <w:sz w:val="22"/>
          <w:szCs w:val="22"/>
          <w:lang w:val="en-GB"/>
        </w:rPr>
        <w:t xml:space="preserve"> </w:t>
      </w:r>
      <w:r>
        <w:rPr>
          <w:rStyle w:val="Strong"/>
          <w:b w:val="0"/>
          <w:sz w:val="22"/>
          <w:szCs w:val="22"/>
          <w:lang w:val="en-GB"/>
        </w:rPr>
        <w:t>or groupings</w:t>
      </w:r>
      <w:r w:rsidR="00FE62A7">
        <w:rPr>
          <w:rStyle w:val="Strong"/>
          <w:b w:val="0"/>
          <w:sz w:val="22"/>
          <w:szCs w:val="22"/>
          <w:lang w:val="en-GB"/>
        </w:rPr>
        <w:t xml:space="preserve"> </w:t>
      </w:r>
      <w:r>
        <w:rPr>
          <w:rStyle w:val="Strong"/>
          <w:b w:val="0"/>
          <w:sz w:val="22"/>
          <w:szCs w:val="22"/>
          <w:lang w:val="en-GB"/>
        </w:rPr>
        <w:t xml:space="preserve">of such persons (consortia) may </w:t>
      </w:r>
      <w:r w:rsidR="008321A0">
        <w:rPr>
          <w:rStyle w:val="Strong"/>
          <w:b w:val="0"/>
          <w:sz w:val="22"/>
          <w:szCs w:val="22"/>
          <w:lang w:val="en-GB"/>
        </w:rPr>
        <w:t>participate</w:t>
      </w:r>
      <w:r w:rsidR="00B470EF">
        <w:rPr>
          <w:rStyle w:val="Strong"/>
          <w:b w:val="0"/>
          <w:sz w:val="22"/>
          <w:szCs w:val="22"/>
          <w:lang w:val="en-GB"/>
        </w:rPr>
        <w:t xml:space="preserve"> or tender</w:t>
      </w:r>
      <w:r>
        <w:rPr>
          <w:rStyle w:val="Strong"/>
          <w:b w:val="0"/>
          <w:sz w:val="22"/>
          <w:szCs w:val="22"/>
          <w:lang w:val="en-GB"/>
        </w:rPr>
        <w:t>.</w:t>
      </w:r>
    </w:p>
    <w:p w14:paraId="2D943D69" w14:textId="7D6D14F2"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A consortium may be a permanent, legally</w:t>
      </w:r>
      <w:r w:rsidR="00CC4B2C">
        <w:rPr>
          <w:rStyle w:val="Strong"/>
          <w:b w:val="0"/>
          <w:sz w:val="22"/>
          <w:szCs w:val="22"/>
          <w:lang w:val="en-GB"/>
        </w:rPr>
        <w:t xml:space="preserve"> </w:t>
      </w:r>
      <w:r>
        <w:rPr>
          <w:rStyle w:val="Strong"/>
          <w:b w:val="0"/>
          <w:sz w:val="22"/>
          <w:szCs w:val="22"/>
          <w:lang w:val="en-GB"/>
        </w:rPr>
        <w:t xml:space="preserve">established grouping or a grouping which has been constituted informally for a specific </w:t>
      </w:r>
      <w:r w:rsidR="00B470EF">
        <w:rPr>
          <w:rStyle w:val="Strong"/>
          <w:b w:val="0"/>
          <w:sz w:val="22"/>
          <w:szCs w:val="22"/>
          <w:lang w:val="en-GB"/>
        </w:rPr>
        <w:t xml:space="preserve">procurement </w:t>
      </w:r>
      <w:r>
        <w:rPr>
          <w:rStyle w:val="Strong"/>
          <w:b w:val="0"/>
          <w:sz w:val="22"/>
          <w:szCs w:val="22"/>
          <w:lang w:val="en-GB"/>
        </w:rPr>
        <w:t xml:space="preserve">procedure. All </w:t>
      </w:r>
      <w:r w:rsidR="00DA573F">
        <w:rPr>
          <w:rStyle w:val="Strong"/>
          <w:b w:val="0"/>
          <w:sz w:val="22"/>
          <w:szCs w:val="22"/>
          <w:lang w:val="en-GB"/>
        </w:rPr>
        <w:t xml:space="preserve">members </w:t>
      </w:r>
      <w:r>
        <w:rPr>
          <w:rStyle w:val="Strong"/>
          <w:b w:val="0"/>
          <w:sz w:val="22"/>
          <w:szCs w:val="22"/>
          <w:lang w:val="en-GB"/>
        </w:rPr>
        <w:t xml:space="preserve">of a consortium (i.e., the leader and all other </w:t>
      </w:r>
      <w:r w:rsidR="00DA573F">
        <w:rPr>
          <w:rStyle w:val="Strong"/>
          <w:b w:val="0"/>
          <w:sz w:val="22"/>
          <w:szCs w:val="22"/>
          <w:lang w:val="en-GB"/>
        </w:rPr>
        <w:t>members</w:t>
      </w:r>
      <w:r>
        <w:rPr>
          <w:rStyle w:val="Strong"/>
          <w:b w:val="0"/>
          <w:sz w:val="22"/>
          <w:szCs w:val="22"/>
          <w:lang w:val="en-GB"/>
        </w:rPr>
        <w:t xml:space="preserve">) are jointly and severally liable to the </w:t>
      </w:r>
      <w:r w:rsidR="00246FE9">
        <w:rPr>
          <w:rStyle w:val="Strong"/>
          <w:b w:val="0"/>
          <w:sz w:val="22"/>
          <w:szCs w:val="22"/>
          <w:lang w:val="en-GB"/>
        </w:rPr>
        <w:t>c</w:t>
      </w:r>
      <w:r>
        <w:rPr>
          <w:rStyle w:val="Strong"/>
          <w:b w:val="0"/>
          <w:sz w:val="22"/>
          <w:szCs w:val="22"/>
          <w:lang w:val="en-GB"/>
        </w:rPr>
        <w:t xml:space="preserve">ontracting </w:t>
      </w:r>
      <w:r w:rsidR="00246FE9">
        <w:rPr>
          <w:rStyle w:val="Strong"/>
          <w:b w:val="0"/>
          <w:sz w:val="22"/>
          <w:szCs w:val="22"/>
          <w:lang w:val="en-GB"/>
        </w:rPr>
        <w:t>a</w:t>
      </w:r>
      <w:r>
        <w:rPr>
          <w:rStyle w:val="Strong"/>
          <w:b w:val="0"/>
          <w:sz w:val="22"/>
          <w:szCs w:val="22"/>
          <w:lang w:val="en-GB"/>
        </w:rPr>
        <w:t>uthority.</w:t>
      </w:r>
    </w:p>
    <w:p w14:paraId="2B049E17" w14:textId="77777777"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The participation </w:t>
      </w:r>
      <w:r w:rsidR="00B470EF">
        <w:rPr>
          <w:rStyle w:val="Strong"/>
          <w:b w:val="0"/>
          <w:sz w:val="22"/>
          <w:szCs w:val="22"/>
          <w:lang w:val="en-GB"/>
        </w:rPr>
        <w:t xml:space="preserve">or tender </w:t>
      </w:r>
      <w:r>
        <w:rPr>
          <w:rStyle w:val="Strong"/>
          <w:b w:val="0"/>
          <w:sz w:val="22"/>
          <w:szCs w:val="22"/>
          <w:lang w:val="en-GB"/>
        </w:rPr>
        <w:t xml:space="preserve">of an ineligible natural or legal person will result in the automatic exclusion of that person. In particular, if that ineligible person belongs to a consortium, the whole consortium will be excluded. </w:t>
      </w:r>
    </w:p>
    <w:p w14:paraId="6B31B3FE" w14:textId="447985CB" w:rsidR="00AA22A5" w:rsidRDefault="00AA22A5" w:rsidP="00C3074F">
      <w:pPr>
        <w:pStyle w:val="PRAGHeading2"/>
        <w:spacing w:before="240" w:after="120" w:line="240" w:lineRule="atLeast"/>
        <w:ind w:left="425" w:hanging="425"/>
        <w:rPr>
          <w:rStyle w:val="Strong"/>
          <w:sz w:val="22"/>
          <w:szCs w:val="22"/>
          <w:lang w:val="en-GB"/>
        </w:rPr>
      </w:pPr>
      <w:r>
        <w:rPr>
          <w:rStyle w:val="Strong"/>
          <w:sz w:val="22"/>
          <w:szCs w:val="22"/>
          <w:lang w:val="en-GB"/>
        </w:rPr>
        <w:t xml:space="preserve">Number of </w:t>
      </w:r>
      <w:r w:rsidR="000E2749">
        <w:rPr>
          <w:rStyle w:val="Strong"/>
          <w:sz w:val="22"/>
          <w:szCs w:val="22"/>
          <w:lang w:val="en-GB"/>
        </w:rPr>
        <w:t>request</w:t>
      </w:r>
      <w:r w:rsidR="00276FFE">
        <w:rPr>
          <w:rStyle w:val="Strong"/>
          <w:sz w:val="22"/>
          <w:szCs w:val="22"/>
          <w:lang w:val="en-GB"/>
        </w:rPr>
        <w:t>s</w:t>
      </w:r>
      <w:r w:rsidR="000E2749">
        <w:rPr>
          <w:rStyle w:val="Strong"/>
          <w:sz w:val="22"/>
          <w:szCs w:val="22"/>
          <w:lang w:val="en-GB"/>
        </w:rPr>
        <w:t xml:space="preserve"> to participate</w:t>
      </w:r>
      <w:r w:rsidR="00C80539">
        <w:rPr>
          <w:rStyle w:val="Strong"/>
          <w:sz w:val="22"/>
          <w:szCs w:val="22"/>
          <w:lang w:val="en-GB"/>
        </w:rPr>
        <w:t xml:space="preserve"> or tenders</w:t>
      </w:r>
    </w:p>
    <w:p w14:paraId="6CD2F6BB" w14:textId="383E9241"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No more than one </w:t>
      </w:r>
      <w:r w:rsidR="003F797F">
        <w:rPr>
          <w:rStyle w:val="Strong"/>
          <w:b w:val="0"/>
          <w:sz w:val="22"/>
          <w:szCs w:val="22"/>
          <w:lang w:val="en-GB"/>
        </w:rPr>
        <w:t xml:space="preserve">request to participate </w:t>
      </w:r>
      <w:r w:rsidR="007413BF">
        <w:rPr>
          <w:rStyle w:val="Strong"/>
          <w:b w:val="0"/>
          <w:sz w:val="22"/>
          <w:szCs w:val="22"/>
          <w:lang w:val="en-GB"/>
        </w:rPr>
        <w:t>or</w:t>
      </w:r>
      <w:r w:rsidR="00100AF9">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can be submitted by a natural or legal person whatever the form of participation (as an individual legal entity or as leader or </w:t>
      </w:r>
      <w:r w:rsidR="00DA573F">
        <w:rPr>
          <w:rStyle w:val="Strong"/>
          <w:b w:val="0"/>
          <w:sz w:val="22"/>
          <w:szCs w:val="22"/>
          <w:lang w:val="en-GB"/>
        </w:rPr>
        <w:t xml:space="preserve">member </w:t>
      </w:r>
      <w:r>
        <w:rPr>
          <w:rStyle w:val="Strong"/>
          <w:b w:val="0"/>
          <w:sz w:val="22"/>
          <w:szCs w:val="22"/>
          <w:lang w:val="en-GB"/>
        </w:rPr>
        <w:t xml:space="preserve">of a consortium submitting </w:t>
      </w:r>
      <w:r w:rsidR="002F1DF5">
        <w:rPr>
          <w:rStyle w:val="Strong"/>
          <w:b w:val="0"/>
          <w:sz w:val="22"/>
          <w:szCs w:val="22"/>
          <w:lang w:val="en-GB"/>
        </w:rPr>
        <w:t>a request to participate</w:t>
      </w:r>
      <w:r w:rsidR="007B42F5">
        <w:rPr>
          <w:rStyle w:val="Strong"/>
          <w:b w:val="0"/>
          <w:sz w:val="22"/>
          <w:szCs w:val="22"/>
          <w:lang w:val="en-GB"/>
        </w:rPr>
        <w:t xml:space="preserve"> or</w:t>
      </w:r>
      <w:r w:rsidR="00D91AE4">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In the event that a natural or legal person submits more than one </w:t>
      </w:r>
      <w:r w:rsidR="007A5B6B">
        <w:rPr>
          <w:rStyle w:val="Strong"/>
          <w:b w:val="0"/>
          <w:sz w:val="22"/>
          <w:szCs w:val="22"/>
          <w:lang w:val="en-GB"/>
        </w:rPr>
        <w:t xml:space="preserve">request to participate </w:t>
      </w:r>
      <w:r w:rsidR="00100AF9">
        <w:rPr>
          <w:rStyle w:val="Strong"/>
          <w:b w:val="0"/>
          <w:sz w:val="22"/>
          <w:szCs w:val="22"/>
          <w:lang w:val="en-GB"/>
        </w:rPr>
        <w:t xml:space="preserve">or </w:t>
      </w:r>
      <w:r w:rsidR="00C80539">
        <w:rPr>
          <w:rStyle w:val="Strong"/>
          <w:b w:val="0"/>
          <w:sz w:val="22"/>
          <w:szCs w:val="22"/>
          <w:lang w:val="en-GB"/>
        </w:rPr>
        <w:t>tender</w:t>
      </w:r>
      <w:r>
        <w:rPr>
          <w:rStyle w:val="Strong"/>
          <w:b w:val="0"/>
          <w:sz w:val="22"/>
          <w:szCs w:val="22"/>
          <w:lang w:val="en-GB"/>
        </w:rPr>
        <w:t xml:space="preserve">, all </w:t>
      </w:r>
      <w:r w:rsidR="002F1DF5">
        <w:rPr>
          <w:rStyle w:val="Strong"/>
          <w:b w:val="0"/>
          <w:sz w:val="22"/>
          <w:szCs w:val="22"/>
          <w:lang w:val="en-GB"/>
        </w:rPr>
        <w:t>requests to participate</w:t>
      </w:r>
      <w:r w:rsidR="00100AF9">
        <w:rPr>
          <w:rStyle w:val="Strong"/>
          <w:b w:val="0"/>
          <w:sz w:val="22"/>
          <w:szCs w:val="22"/>
          <w:lang w:val="en-GB"/>
        </w:rPr>
        <w:t xml:space="preserve"> or </w:t>
      </w:r>
      <w:r w:rsidR="00C80539">
        <w:rPr>
          <w:rStyle w:val="Strong"/>
          <w:b w:val="0"/>
          <w:sz w:val="22"/>
          <w:szCs w:val="22"/>
          <w:lang w:val="en-GB"/>
        </w:rPr>
        <w:t>tenders</w:t>
      </w:r>
      <w:r>
        <w:rPr>
          <w:rStyle w:val="Strong"/>
          <w:b w:val="0"/>
          <w:sz w:val="22"/>
          <w:szCs w:val="22"/>
          <w:lang w:val="en-GB"/>
        </w:rPr>
        <w:t xml:space="preserve"> in which that person has participated will be excluded. </w:t>
      </w:r>
    </w:p>
    <w:p w14:paraId="0D349B1C" w14:textId="77777777" w:rsidR="00AA22A5" w:rsidRPr="00C348D5" w:rsidRDefault="00AA22A5" w:rsidP="00C3074F">
      <w:pPr>
        <w:pStyle w:val="PRAGHeading2"/>
        <w:spacing w:before="240" w:after="120" w:line="240" w:lineRule="atLeast"/>
        <w:ind w:left="426" w:hanging="426"/>
        <w:rPr>
          <w:rStyle w:val="Strong"/>
          <w:sz w:val="22"/>
          <w:szCs w:val="22"/>
          <w:lang w:val="en-GB"/>
        </w:rPr>
      </w:pPr>
      <w:r w:rsidRPr="00573723">
        <w:rPr>
          <w:rStyle w:val="Strong"/>
          <w:sz w:val="22"/>
          <w:szCs w:val="22"/>
          <w:lang w:val="en-GB"/>
        </w:rPr>
        <w:t>P</w:t>
      </w:r>
      <w:r w:rsidRPr="0025703B">
        <w:rPr>
          <w:rStyle w:val="Strong"/>
          <w:lang w:val="en-GB"/>
        </w:rPr>
        <w:t>eriod of implementation of tasks</w:t>
      </w:r>
    </w:p>
    <w:p w14:paraId="78A37DDF" w14:textId="77777777" w:rsidR="00321658" w:rsidRPr="00321658" w:rsidRDefault="00321658" w:rsidP="00321658">
      <w:pPr>
        <w:pStyle w:val="PRAGHeading2"/>
        <w:numPr>
          <w:ilvl w:val="0"/>
          <w:numId w:val="0"/>
        </w:numPr>
        <w:ind w:left="567"/>
        <w:rPr>
          <w:snapToGrid/>
          <w:lang w:val="en-US"/>
        </w:rPr>
      </w:pPr>
      <w:r w:rsidRPr="00321658">
        <w:rPr>
          <w:snapToGrid/>
          <w:lang w:val="en-US"/>
        </w:rPr>
        <w:t>The period of implementation of the contract shall be one hundred and twenty (120) calendar days from the commencement date specified in the Delivery Order, comprising:</w:t>
      </w:r>
    </w:p>
    <w:p w14:paraId="3320D903" w14:textId="2F9C4FEE" w:rsidR="00321658" w:rsidRPr="00321658" w:rsidRDefault="00321658" w:rsidP="00624221">
      <w:pPr>
        <w:pStyle w:val="PRAGHeading2"/>
        <w:numPr>
          <w:ilvl w:val="0"/>
          <w:numId w:val="34"/>
        </w:numPr>
        <w:rPr>
          <w:snapToGrid/>
          <w:lang w:val="en-US"/>
        </w:rPr>
      </w:pPr>
      <w:r w:rsidRPr="00321658">
        <w:rPr>
          <w:snapToGrid/>
          <w:lang w:val="en-US"/>
        </w:rPr>
        <w:t xml:space="preserve"> up to ninety (90) calendar days for delivery, unloading, installation, commissioning, Performance Testing, Site Acceptance Test (SAT) and Provisional Acceptance;</w:t>
      </w:r>
    </w:p>
    <w:p w14:paraId="0E320B74" w14:textId="1AEACE6F" w:rsidR="00321658" w:rsidRPr="00321658" w:rsidRDefault="00321658" w:rsidP="00624221">
      <w:pPr>
        <w:pStyle w:val="PRAGHeading2"/>
        <w:numPr>
          <w:ilvl w:val="0"/>
          <w:numId w:val="34"/>
        </w:numPr>
        <w:rPr>
          <w:snapToGrid/>
          <w:lang w:val="en-US"/>
        </w:rPr>
      </w:pPr>
      <w:r w:rsidRPr="00321658">
        <w:rPr>
          <w:snapToGrid/>
          <w:lang w:val="en-US"/>
        </w:rPr>
        <w:t>up to thirty (30) calendar days for correction of deficiencies, defects or outstanding items identified during the Site Acceptance Test (SAT) or Provisional Acceptance, where applicable.</w:t>
      </w:r>
    </w:p>
    <w:p w14:paraId="30EE1FEF" w14:textId="77777777" w:rsidR="00321658" w:rsidRPr="00321658" w:rsidRDefault="00321658" w:rsidP="00321658">
      <w:pPr>
        <w:pStyle w:val="PRAGHeading2"/>
        <w:numPr>
          <w:ilvl w:val="0"/>
          <w:numId w:val="0"/>
        </w:numPr>
        <w:ind w:left="567"/>
        <w:rPr>
          <w:snapToGrid/>
          <w:lang w:val="en-US"/>
        </w:rPr>
      </w:pPr>
      <w:r w:rsidRPr="00321658">
        <w:rPr>
          <w:snapToGrid/>
          <w:lang w:val="en-US"/>
        </w:rPr>
        <w:t>The deficiency correction period shall not extend the contractual implementation period.</w:t>
      </w:r>
    </w:p>
    <w:p w14:paraId="7DC31B1C" w14:textId="77777777" w:rsidR="00A95A76" w:rsidRPr="00573723" w:rsidRDefault="00A95A76" w:rsidP="00C3074F">
      <w:pPr>
        <w:pStyle w:val="PRAGHeading2"/>
        <w:spacing w:before="240" w:after="120" w:line="240" w:lineRule="atLeast"/>
        <w:ind w:left="426" w:hanging="426"/>
        <w:rPr>
          <w:rStyle w:val="Strong"/>
          <w:sz w:val="22"/>
          <w:szCs w:val="22"/>
          <w:lang w:val="en-GB"/>
        </w:rPr>
      </w:pPr>
      <w:r w:rsidRPr="00573723">
        <w:rPr>
          <w:rStyle w:val="Strong"/>
          <w:sz w:val="22"/>
          <w:szCs w:val="22"/>
          <w:lang w:val="en-GB"/>
        </w:rPr>
        <w:t>Language of the procedure</w:t>
      </w:r>
    </w:p>
    <w:p w14:paraId="6CDFA671" w14:textId="067D5B16" w:rsidR="00A95A76" w:rsidRDefault="00A95A76" w:rsidP="00C3074F">
      <w:pPr>
        <w:spacing w:before="0" w:after="120" w:line="240" w:lineRule="atLeast"/>
        <w:ind w:left="426"/>
        <w:jc w:val="both"/>
        <w:rPr>
          <w:sz w:val="22"/>
          <w:szCs w:val="22"/>
          <w:lang w:val="en-GB"/>
        </w:rPr>
      </w:pPr>
      <w:r w:rsidRPr="00214A9F">
        <w:rPr>
          <w:sz w:val="22"/>
          <w:szCs w:val="22"/>
          <w:lang w:val="en-GB"/>
        </w:rPr>
        <w:t xml:space="preserve">All written communications for this tender procedure and contract must be in English. </w:t>
      </w:r>
    </w:p>
    <w:p w14:paraId="5B013D7A" w14:textId="77777777" w:rsidR="00A95A76" w:rsidRPr="00C348D5" w:rsidRDefault="00A95A76" w:rsidP="00C3074F">
      <w:pPr>
        <w:pStyle w:val="PRAGHeading2"/>
        <w:tabs>
          <w:tab w:val="clear" w:pos="567"/>
          <w:tab w:val="num" w:pos="426"/>
        </w:tabs>
        <w:spacing w:before="240" w:after="120" w:line="240" w:lineRule="atLeast"/>
        <w:ind w:hanging="567"/>
        <w:rPr>
          <w:rStyle w:val="Strong"/>
          <w:sz w:val="22"/>
          <w:szCs w:val="22"/>
          <w:lang w:val="en-GB"/>
        </w:rPr>
      </w:pPr>
      <w:r w:rsidRPr="00C348D5">
        <w:rPr>
          <w:rStyle w:val="Strong"/>
          <w:sz w:val="22"/>
          <w:szCs w:val="22"/>
          <w:lang w:val="en-GB"/>
        </w:rPr>
        <w:t>Additional information</w:t>
      </w:r>
    </w:p>
    <w:p w14:paraId="59A0580C" w14:textId="24672567" w:rsidR="00A95A76" w:rsidRPr="00D275E6" w:rsidRDefault="00A95A76" w:rsidP="00C3074F">
      <w:pPr>
        <w:pStyle w:val="PRAGHeading2"/>
        <w:numPr>
          <w:ilvl w:val="0"/>
          <w:numId w:val="0"/>
        </w:numPr>
        <w:spacing w:before="0" w:after="120" w:line="240" w:lineRule="atLeast"/>
        <w:ind w:left="426"/>
        <w:jc w:val="both"/>
        <w:rPr>
          <w:sz w:val="22"/>
          <w:szCs w:val="22"/>
          <w:lang w:val="en-GB"/>
        </w:rPr>
      </w:pPr>
      <w:r w:rsidRPr="00D275E6">
        <w:rPr>
          <w:sz w:val="22"/>
          <w:szCs w:val="22"/>
          <w:lang w:val="en-GB"/>
        </w:rPr>
        <w:t xml:space="preserve">Financial data to be provided by the candidate in the request </w:t>
      </w:r>
      <w:r w:rsidR="00355942" w:rsidRPr="00D275E6">
        <w:rPr>
          <w:sz w:val="22"/>
          <w:szCs w:val="22"/>
          <w:lang w:val="en-GB"/>
        </w:rPr>
        <w:t xml:space="preserve">to participate </w:t>
      </w:r>
      <w:r w:rsidRPr="00D275E6">
        <w:rPr>
          <w:sz w:val="22"/>
          <w:szCs w:val="22"/>
          <w:lang w:val="en-GB"/>
        </w:rPr>
        <w:t xml:space="preserve">form or </w:t>
      </w:r>
      <w:r w:rsidR="00482742">
        <w:rPr>
          <w:sz w:val="22"/>
          <w:szCs w:val="22"/>
          <w:lang w:val="en-GB"/>
        </w:rPr>
        <w:t xml:space="preserve">the tenderer </w:t>
      </w:r>
      <w:r w:rsidRPr="00D275E6">
        <w:rPr>
          <w:sz w:val="22"/>
          <w:szCs w:val="22"/>
          <w:lang w:val="en-GB"/>
        </w:rPr>
        <w:t xml:space="preserve">in the tender </w:t>
      </w:r>
      <w:r w:rsidR="00355942" w:rsidRPr="00D275E6">
        <w:rPr>
          <w:sz w:val="22"/>
          <w:szCs w:val="22"/>
          <w:lang w:val="en-GB"/>
        </w:rPr>
        <w:t xml:space="preserve">submission </w:t>
      </w:r>
      <w:r w:rsidRPr="00D275E6">
        <w:rPr>
          <w:sz w:val="22"/>
          <w:szCs w:val="22"/>
          <w:lang w:val="en-GB"/>
        </w:rPr>
        <w:t xml:space="preserve">form must be expressed in </w:t>
      </w:r>
      <w:r w:rsidRPr="00BE37AD">
        <w:rPr>
          <w:sz w:val="22"/>
          <w:szCs w:val="22"/>
          <w:lang w:val="en-GB"/>
        </w:rPr>
        <w:t xml:space="preserve">EUR. If applicable, where a candidate </w:t>
      </w:r>
      <w:r w:rsidR="00482742" w:rsidRPr="00BE37AD">
        <w:rPr>
          <w:sz w:val="22"/>
          <w:szCs w:val="22"/>
          <w:lang w:val="en-GB"/>
        </w:rPr>
        <w:t xml:space="preserve">or tenderer </w:t>
      </w:r>
      <w:r w:rsidRPr="00BE37AD">
        <w:rPr>
          <w:sz w:val="22"/>
          <w:szCs w:val="22"/>
          <w:lang w:val="en-GB"/>
        </w:rPr>
        <w:t xml:space="preserve">refers to amounts originally expressed in a different currency, the conversion to </w:t>
      </w:r>
      <w:r w:rsidR="00341B0B" w:rsidRPr="00BE37AD">
        <w:rPr>
          <w:sz w:val="22"/>
          <w:szCs w:val="22"/>
          <w:lang w:val="en-GB"/>
        </w:rPr>
        <w:t>E</w:t>
      </w:r>
      <w:r w:rsidRPr="00BE37AD">
        <w:rPr>
          <w:sz w:val="22"/>
          <w:szCs w:val="22"/>
          <w:lang w:val="en-GB"/>
        </w:rPr>
        <w:t xml:space="preserve">UR </w:t>
      </w:r>
      <w:r w:rsidRPr="00D275E6">
        <w:rPr>
          <w:sz w:val="22"/>
          <w:szCs w:val="22"/>
          <w:lang w:val="en-GB"/>
        </w:rPr>
        <w:t xml:space="preserve">shall be made in accordance with the InforEuro exchange rate of </w:t>
      </w:r>
      <w:r w:rsidR="00635A4A">
        <w:rPr>
          <w:sz w:val="22"/>
          <w:szCs w:val="22"/>
          <w:lang w:val="en-GB"/>
        </w:rPr>
        <w:t>the month of issuing of the invoice</w:t>
      </w:r>
      <w:r w:rsidRPr="00D275E6">
        <w:rPr>
          <w:sz w:val="22"/>
          <w:szCs w:val="22"/>
          <w:lang w:val="en-GB"/>
        </w:rPr>
        <w:t xml:space="preserve">, which can be found at the following address: </w:t>
      </w:r>
      <w:hyperlink r:id="rId8" w:history="1">
        <w:r w:rsidR="00F20D5B" w:rsidRPr="00D275E6">
          <w:rPr>
            <w:rStyle w:val="Hyperlink"/>
            <w:sz w:val="22"/>
            <w:szCs w:val="22"/>
            <w:lang w:val="en-GB"/>
          </w:rPr>
          <w:t>http://ec.europa.eu/budget/graphs/inforeuro.html</w:t>
        </w:r>
      </w:hyperlink>
      <w:r w:rsidRPr="00D275E6">
        <w:rPr>
          <w:sz w:val="22"/>
          <w:szCs w:val="22"/>
          <w:lang w:val="en-GB"/>
        </w:rPr>
        <w:t>.</w:t>
      </w:r>
    </w:p>
    <w:p w14:paraId="64FB0A68" w14:textId="77777777" w:rsidR="008E301D" w:rsidRPr="008E301D" w:rsidRDefault="008E301D" w:rsidP="008E301D">
      <w:pPr>
        <w:pStyle w:val="PRAGHeading2"/>
        <w:numPr>
          <w:ilvl w:val="0"/>
          <w:numId w:val="0"/>
        </w:numPr>
        <w:spacing w:before="0" w:after="120" w:line="240" w:lineRule="atLeast"/>
        <w:ind w:left="426"/>
        <w:rPr>
          <w:sz w:val="22"/>
          <w:szCs w:val="22"/>
          <w:lang w:val="en-US"/>
        </w:rPr>
      </w:pPr>
      <w:r w:rsidRPr="008E301D">
        <w:rPr>
          <w:sz w:val="22"/>
          <w:szCs w:val="22"/>
          <w:lang w:val="en-US"/>
        </w:rPr>
        <w:t>The following additional requirements apply to this procurement procedure:</w:t>
      </w:r>
    </w:p>
    <w:p w14:paraId="0DCB2927" w14:textId="77777777" w:rsidR="008E301D" w:rsidRPr="008E301D" w:rsidRDefault="008E301D" w:rsidP="008E301D">
      <w:pPr>
        <w:pStyle w:val="PRAGHeading2"/>
        <w:numPr>
          <w:ilvl w:val="0"/>
          <w:numId w:val="0"/>
        </w:numPr>
        <w:spacing w:before="0" w:after="120" w:line="240" w:lineRule="atLeast"/>
        <w:ind w:left="426"/>
        <w:rPr>
          <w:sz w:val="22"/>
          <w:szCs w:val="22"/>
          <w:lang w:val="en-US"/>
        </w:rPr>
      </w:pPr>
      <w:r w:rsidRPr="008E301D">
        <w:rPr>
          <w:b/>
          <w:bCs/>
          <w:sz w:val="22"/>
          <w:szCs w:val="22"/>
          <w:lang w:val="en-US"/>
        </w:rPr>
        <w:t>(a) Submission of tenders</w:t>
      </w:r>
    </w:p>
    <w:p w14:paraId="45F669D3" w14:textId="77777777" w:rsidR="008E301D" w:rsidRPr="008E301D" w:rsidRDefault="008E301D" w:rsidP="008E301D">
      <w:pPr>
        <w:pStyle w:val="PRAGHeading2"/>
        <w:numPr>
          <w:ilvl w:val="0"/>
          <w:numId w:val="0"/>
        </w:numPr>
        <w:spacing w:before="0" w:after="120" w:line="240" w:lineRule="atLeast"/>
        <w:ind w:left="426"/>
        <w:rPr>
          <w:sz w:val="22"/>
          <w:szCs w:val="22"/>
          <w:lang w:val="en-US"/>
        </w:rPr>
      </w:pPr>
      <w:r w:rsidRPr="008E301D">
        <w:rPr>
          <w:sz w:val="22"/>
          <w:szCs w:val="22"/>
          <w:lang w:val="en-US"/>
        </w:rPr>
        <w:t>Tenders shall be submitted in paper form only, in accordance with the Instructions to Tenderers. The Technical Offer and the Financial Offer shall be submitted in separate sealed envelopes enclosed within one outer envelope.</w:t>
      </w:r>
    </w:p>
    <w:p w14:paraId="1946A762" w14:textId="77777777" w:rsidR="008E301D" w:rsidRPr="008E301D" w:rsidRDefault="008E301D" w:rsidP="008E301D">
      <w:pPr>
        <w:pStyle w:val="PRAGHeading2"/>
        <w:numPr>
          <w:ilvl w:val="0"/>
          <w:numId w:val="0"/>
        </w:numPr>
        <w:spacing w:before="0" w:after="120" w:line="240" w:lineRule="atLeast"/>
        <w:ind w:left="426"/>
        <w:rPr>
          <w:sz w:val="22"/>
          <w:szCs w:val="22"/>
          <w:lang w:val="en-US"/>
        </w:rPr>
      </w:pPr>
      <w:r w:rsidRPr="008E301D">
        <w:rPr>
          <w:b/>
          <w:bCs/>
          <w:sz w:val="22"/>
          <w:szCs w:val="22"/>
          <w:lang w:val="en-US"/>
        </w:rPr>
        <w:t>(b) Delivery conditions</w:t>
      </w:r>
    </w:p>
    <w:p w14:paraId="46902B60" w14:textId="77777777" w:rsidR="008E301D" w:rsidRPr="008E301D" w:rsidRDefault="008E301D" w:rsidP="009A6958">
      <w:pPr>
        <w:pStyle w:val="PRAGHeading2"/>
        <w:numPr>
          <w:ilvl w:val="0"/>
          <w:numId w:val="0"/>
        </w:numPr>
        <w:spacing w:before="0" w:after="120" w:line="240" w:lineRule="atLeast"/>
        <w:ind w:left="426"/>
        <w:rPr>
          <w:sz w:val="22"/>
          <w:szCs w:val="22"/>
          <w:lang w:val="en-US"/>
        </w:rPr>
      </w:pPr>
      <w:r w:rsidRPr="008E301D">
        <w:rPr>
          <w:sz w:val="22"/>
          <w:szCs w:val="22"/>
          <w:lang w:val="en-US"/>
        </w:rPr>
        <w:t xml:space="preserve">The supplies shall be delivered on a </w:t>
      </w:r>
      <w:r w:rsidRPr="008E301D">
        <w:rPr>
          <w:b/>
          <w:bCs/>
          <w:sz w:val="22"/>
          <w:szCs w:val="22"/>
          <w:lang w:val="en-US"/>
        </w:rPr>
        <w:t>Delivered Duty Paid (DDP)</w:t>
      </w:r>
      <w:r w:rsidRPr="008E301D">
        <w:rPr>
          <w:sz w:val="22"/>
          <w:szCs w:val="22"/>
          <w:lang w:val="en-US"/>
        </w:rPr>
        <w:t xml:space="preserve"> basis to the place of acceptance specified in the Technical Specifications and the Special Conditions.</w:t>
      </w:r>
    </w:p>
    <w:p w14:paraId="23DCD460" w14:textId="77777777" w:rsidR="008E301D" w:rsidRPr="008E301D" w:rsidRDefault="008E301D" w:rsidP="009A6958">
      <w:pPr>
        <w:pStyle w:val="PRAGHeading2"/>
        <w:numPr>
          <w:ilvl w:val="0"/>
          <w:numId w:val="0"/>
        </w:numPr>
        <w:spacing w:before="0" w:after="120" w:line="240" w:lineRule="atLeast"/>
        <w:ind w:left="426"/>
        <w:rPr>
          <w:sz w:val="22"/>
          <w:szCs w:val="22"/>
          <w:lang w:val="en-US"/>
        </w:rPr>
      </w:pPr>
      <w:r w:rsidRPr="008E301D">
        <w:rPr>
          <w:b/>
          <w:bCs/>
          <w:sz w:val="22"/>
          <w:szCs w:val="22"/>
          <w:lang w:val="en-US"/>
        </w:rPr>
        <w:t>(c) Tender Guarantee</w:t>
      </w:r>
    </w:p>
    <w:p w14:paraId="69CC19D3" w14:textId="3A85937D" w:rsidR="008E301D" w:rsidRPr="008E301D" w:rsidRDefault="008E301D" w:rsidP="009A6958">
      <w:pPr>
        <w:pStyle w:val="PRAGHeading2"/>
        <w:numPr>
          <w:ilvl w:val="0"/>
          <w:numId w:val="0"/>
        </w:numPr>
        <w:spacing w:before="0" w:after="120" w:line="240" w:lineRule="atLeast"/>
        <w:ind w:left="426"/>
        <w:rPr>
          <w:sz w:val="22"/>
          <w:szCs w:val="22"/>
          <w:lang w:val="en-US"/>
        </w:rPr>
      </w:pPr>
      <w:r w:rsidRPr="008E301D">
        <w:rPr>
          <w:sz w:val="22"/>
          <w:szCs w:val="22"/>
          <w:lang w:val="en-US"/>
        </w:rPr>
        <w:t>Each tender shall be accompanied by a Tender Guarantee in the amount specified in the Instructions to Tenderers.</w:t>
      </w:r>
    </w:p>
    <w:p w14:paraId="5607A145" w14:textId="77777777" w:rsidR="008E301D" w:rsidRPr="008E301D" w:rsidRDefault="008E301D" w:rsidP="009A6958">
      <w:pPr>
        <w:pStyle w:val="PRAGHeading2"/>
        <w:numPr>
          <w:ilvl w:val="0"/>
          <w:numId w:val="0"/>
        </w:numPr>
        <w:spacing w:before="0" w:after="120" w:line="240" w:lineRule="atLeast"/>
        <w:ind w:left="426"/>
        <w:rPr>
          <w:sz w:val="22"/>
          <w:szCs w:val="22"/>
          <w:lang w:val="en-US"/>
        </w:rPr>
      </w:pPr>
      <w:r w:rsidRPr="008E301D">
        <w:rPr>
          <w:b/>
          <w:bCs/>
          <w:sz w:val="22"/>
          <w:szCs w:val="22"/>
          <w:lang w:val="en-US"/>
        </w:rPr>
        <w:t>(d) Performance Guarantee</w:t>
      </w:r>
    </w:p>
    <w:p w14:paraId="7DC2CA4D" w14:textId="77777777" w:rsidR="008E301D" w:rsidRPr="008E301D" w:rsidRDefault="008E301D" w:rsidP="009A6958">
      <w:pPr>
        <w:pStyle w:val="PRAGHeading2"/>
        <w:numPr>
          <w:ilvl w:val="0"/>
          <w:numId w:val="0"/>
        </w:numPr>
        <w:spacing w:before="0" w:after="120" w:line="240" w:lineRule="atLeast"/>
        <w:ind w:left="426"/>
        <w:rPr>
          <w:sz w:val="22"/>
          <w:szCs w:val="22"/>
          <w:lang w:val="en-US"/>
        </w:rPr>
      </w:pPr>
      <w:r w:rsidRPr="008E301D">
        <w:rPr>
          <w:sz w:val="22"/>
          <w:szCs w:val="22"/>
          <w:lang w:val="en-US"/>
        </w:rPr>
        <w:t>The successful Contractor shall provide a Performance Guarantee in accordance with Article 11 of the Special Conditions.</w:t>
      </w:r>
    </w:p>
    <w:p w14:paraId="34D7DDF1" w14:textId="77777777" w:rsidR="008E301D" w:rsidRPr="008E301D" w:rsidRDefault="008E301D" w:rsidP="009A6958">
      <w:pPr>
        <w:pStyle w:val="PRAGHeading2"/>
        <w:numPr>
          <w:ilvl w:val="0"/>
          <w:numId w:val="0"/>
        </w:numPr>
        <w:spacing w:before="0" w:after="120" w:line="240" w:lineRule="atLeast"/>
        <w:ind w:left="426"/>
        <w:rPr>
          <w:sz w:val="22"/>
          <w:szCs w:val="22"/>
          <w:lang w:val="en-US"/>
        </w:rPr>
      </w:pPr>
      <w:r w:rsidRPr="008E301D">
        <w:rPr>
          <w:b/>
          <w:bCs/>
          <w:sz w:val="22"/>
          <w:szCs w:val="22"/>
          <w:lang w:val="en-US"/>
        </w:rPr>
        <w:t>(e) Commissioning and Acceptance</w:t>
      </w:r>
    </w:p>
    <w:p w14:paraId="586A24AA" w14:textId="77777777" w:rsidR="008E301D" w:rsidRPr="008E301D" w:rsidRDefault="008E301D" w:rsidP="009A6958">
      <w:pPr>
        <w:pStyle w:val="PRAGHeading2"/>
        <w:numPr>
          <w:ilvl w:val="0"/>
          <w:numId w:val="0"/>
        </w:numPr>
        <w:spacing w:before="0" w:after="120" w:line="240" w:lineRule="atLeast"/>
        <w:ind w:left="426"/>
        <w:rPr>
          <w:sz w:val="22"/>
          <w:szCs w:val="22"/>
          <w:lang w:val="en-US"/>
        </w:rPr>
      </w:pPr>
      <w:r w:rsidRPr="008E301D">
        <w:rPr>
          <w:sz w:val="22"/>
          <w:szCs w:val="22"/>
          <w:lang w:val="en-US"/>
        </w:rPr>
        <w:t>Delivery alone shall not constitute acceptance of the equipment. The Contractor shall complete installation, commissioning, Performance Testing and the Site Acceptance Test (SAT) prior to Provisional Acceptance in accordance with the Special Conditions and Annex II – Technical Specifications.</w:t>
      </w:r>
    </w:p>
    <w:p w14:paraId="7B0D7DD9" w14:textId="77777777" w:rsidR="008E301D" w:rsidRPr="008E301D" w:rsidRDefault="008E301D" w:rsidP="000F4214">
      <w:pPr>
        <w:pStyle w:val="PRAGHeading2"/>
        <w:numPr>
          <w:ilvl w:val="0"/>
          <w:numId w:val="0"/>
        </w:numPr>
        <w:spacing w:before="0" w:after="120" w:line="240" w:lineRule="atLeast"/>
        <w:ind w:left="426"/>
        <w:rPr>
          <w:sz w:val="22"/>
          <w:szCs w:val="22"/>
          <w:lang w:val="en-US"/>
        </w:rPr>
      </w:pPr>
      <w:r w:rsidRPr="008E301D">
        <w:rPr>
          <w:b/>
          <w:bCs/>
          <w:sz w:val="22"/>
          <w:szCs w:val="22"/>
          <w:lang w:val="en-US"/>
        </w:rPr>
        <w:t>(f) Performance Testing</w:t>
      </w:r>
    </w:p>
    <w:p w14:paraId="4FA1E3D8" w14:textId="77777777" w:rsidR="008E301D" w:rsidRPr="008E301D" w:rsidRDefault="008E301D" w:rsidP="000F4214">
      <w:pPr>
        <w:pStyle w:val="PRAGHeading2"/>
        <w:numPr>
          <w:ilvl w:val="0"/>
          <w:numId w:val="0"/>
        </w:numPr>
        <w:spacing w:before="0" w:after="120" w:line="240" w:lineRule="atLeast"/>
        <w:ind w:left="426"/>
        <w:rPr>
          <w:sz w:val="22"/>
          <w:szCs w:val="22"/>
          <w:lang w:val="en-US"/>
        </w:rPr>
      </w:pPr>
      <w:r w:rsidRPr="008E301D">
        <w:rPr>
          <w:sz w:val="22"/>
          <w:szCs w:val="22"/>
          <w:lang w:val="en-US"/>
        </w:rPr>
        <w:t>Performance Testing shall be carried out using actual construction and demolition waste supplied by the Contracting Authority and shall demonstrate compliance with the minimum performance requirements specified in Annex II – Technical Specifications.</w:t>
      </w:r>
    </w:p>
    <w:p w14:paraId="10AEB29C" w14:textId="77777777" w:rsidR="008E301D" w:rsidRPr="008E301D" w:rsidRDefault="008E301D" w:rsidP="000F4214">
      <w:pPr>
        <w:pStyle w:val="PRAGHeading2"/>
        <w:numPr>
          <w:ilvl w:val="0"/>
          <w:numId w:val="0"/>
        </w:numPr>
        <w:spacing w:before="0" w:after="120" w:line="240" w:lineRule="atLeast"/>
        <w:ind w:left="426"/>
        <w:rPr>
          <w:sz w:val="22"/>
          <w:szCs w:val="22"/>
          <w:lang w:val="en-US"/>
        </w:rPr>
      </w:pPr>
      <w:r w:rsidRPr="008E301D">
        <w:rPr>
          <w:b/>
          <w:bCs/>
          <w:sz w:val="22"/>
          <w:szCs w:val="22"/>
          <w:lang w:val="en-US"/>
        </w:rPr>
        <w:t>(g) Site Acceptance Test (SAT)</w:t>
      </w:r>
    </w:p>
    <w:p w14:paraId="1906B5AF" w14:textId="77777777" w:rsidR="008E301D" w:rsidRPr="008E301D" w:rsidRDefault="008E301D" w:rsidP="000F4214">
      <w:pPr>
        <w:pStyle w:val="PRAGHeading2"/>
        <w:numPr>
          <w:ilvl w:val="0"/>
          <w:numId w:val="0"/>
        </w:numPr>
        <w:spacing w:before="0" w:after="120" w:line="240" w:lineRule="atLeast"/>
        <w:ind w:left="426"/>
        <w:rPr>
          <w:sz w:val="22"/>
          <w:szCs w:val="22"/>
          <w:lang w:val="en-US"/>
        </w:rPr>
      </w:pPr>
      <w:r w:rsidRPr="008E301D">
        <w:rPr>
          <w:sz w:val="22"/>
          <w:szCs w:val="22"/>
          <w:lang w:val="en-US"/>
        </w:rPr>
        <w:t>The Site Acceptance Test (SAT) shall verify the complete operational readiness of the equipment and successful completion of all contractual requirements prior to Provisional Acceptance.</w:t>
      </w:r>
    </w:p>
    <w:p w14:paraId="3174B817" w14:textId="77777777" w:rsidR="008E301D" w:rsidRPr="008E301D" w:rsidRDefault="008E301D" w:rsidP="00A95183">
      <w:pPr>
        <w:pStyle w:val="PRAGHeading2"/>
        <w:numPr>
          <w:ilvl w:val="0"/>
          <w:numId w:val="0"/>
        </w:numPr>
        <w:spacing w:before="0" w:after="120" w:line="240" w:lineRule="atLeast"/>
        <w:ind w:left="426"/>
        <w:rPr>
          <w:sz w:val="22"/>
          <w:szCs w:val="22"/>
          <w:lang w:val="en-US"/>
        </w:rPr>
      </w:pPr>
      <w:r w:rsidRPr="008E301D">
        <w:rPr>
          <w:b/>
          <w:bCs/>
          <w:sz w:val="22"/>
          <w:szCs w:val="22"/>
          <w:lang w:val="en-US"/>
        </w:rPr>
        <w:t>(h) Training</w:t>
      </w:r>
    </w:p>
    <w:p w14:paraId="65C72910" w14:textId="77777777" w:rsidR="008E301D" w:rsidRPr="008E301D" w:rsidRDefault="008E301D" w:rsidP="00A95183">
      <w:pPr>
        <w:pStyle w:val="PRAGHeading2"/>
        <w:numPr>
          <w:ilvl w:val="0"/>
          <w:numId w:val="0"/>
        </w:numPr>
        <w:spacing w:before="0" w:after="120" w:line="240" w:lineRule="atLeast"/>
        <w:ind w:left="426"/>
        <w:rPr>
          <w:sz w:val="22"/>
          <w:szCs w:val="22"/>
          <w:lang w:val="en-US"/>
        </w:rPr>
      </w:pPr>
      <w:r w:rsidRPr="008E301D">
        <w:rPr>
          <w:sz w:val="22"/>
          <w:szCs w:val="22"/>
          <w:lang w:val="en-US"/>
        </w:rPr>
        <w:t>The Contractor shall provide operator and maintenance training in accordance with Annex II – Technical Specifications.</w:t>
      </w:r>
    </w:p>
    <w:p w14:paraId="247F3B6F" w14:textId="77777777" w:rsidR="008E301D" w:rsidRPr="008E301D" w:rsidRDefault="008E301D" w:rsidP="00A95183">
      <w:pPr>
        <w:pStyle w:val="PRAGHeading2"/>
        <w:numPr>
          <w:ilvl w:val="0"/>
          <w:numId w:val="0"/>
        </w:numPr>
        <w:spacing w:before="0" w:after="120" w:line="240" w:lineRule="atLeast"/>
        <w:ind w:left="426"/>
        <w:rPr>
          <w:sz w:val="22"/>
          <w:szCs w:val="22"/>
          <w:lang w:val="en-US"/>
        </w:rPr>
      </w:pPr>
      <w:r w:rsidRPr="008E301D">
        <w:rPr>
          <w:b/>
          <w:bCs/>
          <w:sz w:val="22"/>
          <w:szCs w:val="22"/>
          <w:lang w:val="en-US"/>
        </w:rPr>
        <w:t>(</w:t>
      </w:r>
      <w:proofErr w:type="spellStart"/>
      <w:r w:rsidRPr="008E301D">
        <w:rPr>
          <w:b/>
          <w:bCs/>
          <w:sz w:val="22"/>
          <w:szCs w:val="22"/>
          <w:lang w:val="en-US"/>
        </w:rPr>
        <w:t>i</w:t>
      </w:r>
      <w:proofErr w:type="spellEnd"/>
      <w:r w:rsidRPr="008E301D">
        <w:rPr>
          <w:b/>
          <w:bCs/>
          <w:sz w:val="22"/>
          <w:szCs w:val="22"/>
          <w:lang w:val="en-US"/>
        </w:rPr>
        <w:t>) Documentation</w:t>
      </w:r>
    </w:p>
    <w:p w14:paraId="4017C506" w14:textId="77777777" w:rsidR="008E301D" w:rsidRPr="008E301D" w:rsidRDefault="008E301D" w:rsidP="00A95183">
      <w:pPr>
        <w:pStyle w:val="PRAGHeading2"/>
        <w:numPr>
          <w:ilvl w:val="0"/>
          <w:numId w:val="0"/>
        </w:numPr>
        <w:spacing w:before="0" w:after="120" w:line="240" w:lineRule="atLeast"/>
        <w:ind w:left="426"/>
        <w:rPr>
          <w:sz w:val="22"/>
          <w:szCs w:val="22"/>
          <w:lang w:val="en-US"/>
        </w:rPr>
      </w:pPr>
      <w:r w:rsidRPr="008E301D">
        <w:rPr>
          <w:sz w:val="22"/>
          <w:szCs w:val="22"/>
          <w:lang w:val="en-US"/>
        </w:rPr>
        <w:t>Prior to Provisional Acceptance, the Contractor shall submit all operation manuals, maintenance manuals, certificates, commissioning reports, Performance Test Report, SAT Protocol and other documentation required under the Contract.</w:t>
      </w:r>
    </w:p>
    <w:p w14:paraId="6AEE5DC1" w14:textId="77777777" w:rsidR="008E301D" w:rsidRPr="008E301D" w:rsidRDefault="008E301D" w:rsidP="00A95183">
      <w:pPr>
        <w:pStyle w:val="PRAGHeading2"/>
        <w:numPr>
          <w:ilvl w:val="0"/>
          <w:numId w:val="0"/>
        </w:numPr>
        <w:spacing w:before="0" w:after="120" w:line="240" w:lineRule="atLeast"/>
        <w:ind w:left="426"/>
        <w:rPr>
          <w:sz w:val="22"/>
          <w:szCs w:val="22"/>
          <w:lang w:val="en-US"/>
        </w:rPr>
      </w:pPr>
      <w:r w:rsidRPr="008E301D">
        <w:rPr>
          <w:b/>
          <w:bCs/>
          <w:sz w:val="22"/>
          <w:szCs w:val="22"/>
          <w:lang w:val="en-US"/>
        </w:rPr>
        <w:t>(j) Deficiencies</w:t>
      </w:r>
    </w:p>
    <w:p w14:paraId="558FA880" w14:textId="77777777" w:rsidR="008E301D" w:rsidRPr="008E301D" w:rsidRDefault="008E301D" w:rsidP="00A95183">
      <w:pPr>
        <w:pStyle w:val="PRAGHeading2"/>
        <w:numPr>
          <w:ilvl w:val="0"/>
          <w:numId w:val="0"/>
        </w:numPr>
        <w:spacing w:before="0" w:after="120" w:line="240" w:lineRule="atLeast"/>
        <w:ind w:left="426"/>
        <w:rPr>
          <w:sz w:val="22"/>
          <w:szCs w:val="22"/>
          <w:lang w:val="en-US"/>
        </w:rPr>
      </w:pPr>
      <w:r w:rsidRPr="008E301D">
        <w:rPr>
          <w:sz w:val="22"/>
          <w:szCs w:val="22"/>
          <w:lang w:val="en-US"/>
        </w:rPr>
        <w:t>Where deficiencies are identified during the Site Acceptance Test (SAT), they shall be recorded in a Deficiency Register (Punch List) and corrected within the period specified in the Special Conditions before Final Acceptance.</w:t>
      </w:r>
    </w:p>
    <w:p w14:paraId="03402C37" w14:textId="77777777" w:rsidR="008E301D" w:rsidRPr="008E301D" w:rsidRDefault="008E301D" w:rsidP="00A95183">
      <w:pPr>
        <w:pStyle w:val="PRAGHeading2"/>
        <w:numPr>
          <w:ilvl w:val="0"/>
          <w:numId w:val="0"/>
        </w:numPr>
        <w:spacing w:before="0" w:after="120" w:line="240" w:lineRule="atLeast"/>
        <w:ind w:left="426"/>
        <w:rPr>
          <w:sz w:val="22"/>
          <w:szCs w:val="22"/>
          <w:lang w:val="en-US"/>
        </w:rPr>
      </w:pPr>
      <w:r w:rsidRPr="008E301D">
        <w:rPr>
          <w:b/>
          <w:bCs/>
          <w:sz w:val="22"/>
          <w:szCs w:val="22"/>
          <w:lang w:val="en-US"/>
        </w:rPr>
        <w:t>(k) Payment</w:t>
      </w:r>
    </w:p>
    <w:p w14:paraId="4FECFB2B" w14:textId="77777777" w:rsidR="008E301D" w:rsidRPr="008E301D" w:rsidRDefault="008E301D" w:rsidP="00A95183">
      <w:pPr>
        <w:pStyle w:val="PRAGHeading2"/>
        <w:numPr>
          <w:ilvl w:val="0"/>
          <w:numId w:val="0"/>
        </w:numPr>
        <w:spacing w:before="0" w:after="120" w:line="240" w:lineRule="atLeast"/>
        <w:ind w:left="426"/>
        <w:rPr>
          <w:sz w:val="22"/>
          <w:szCs w:val="22"/>
          <w:lang w:val="en-US"/>
        </w:rPr>
      </w:pPr>
      <w:r w:rsidRPr="008E301D">
        <w:rPr>
          <w:sz w:val="22"/>
          <w:szCs w:val="22"/>
          <w:lang w:val="en-US"/>
        </w:rPr>
        <w:t>Payment shall be made in accordance with Article 26 of the Special Conditions:</w:t>
      </w:r>
    </w:p>
    <w:p w14:paraId="516C7B83" w14:textId="4D2577F2" w:rsidR="008E301D" w:rsidRPr="008E301D" w:rsidRDefault="008E301D" w:rsidP="00A95183">
      <w:pPr>
        <w:pStyle w:val="PRAGHeading2"/>
        <w:numPr>
          <w:ilvl w:val="0"/>
          <w:numId w:val="34"/>
        </w:numPr>
        <w:spacing w:after="120" w:line="240" w:lineRule="atLeast"/>
        <w:rPr>
          <w:sz w:val="22"/>
          <w:szCs w:val="22"/>
          <w:lang w:val="en-US"/>
        </w:rPr>
      </w:pPr>
      <w:r w:rsidRPr="008E301D">
        <w:rPr>
          <w:sz w:val="22"/>
          <w:szCs w:val="22"/>
          <w:lang w:val="en-US"/>
        </w:rPr>
        <w:t xml:space="preserve">90% following Provisional Acceptance; </w:t>
      </w:r>
    </w:p>
    <w:p w14:paraId="49CB27BB" w14:textId="573F8F87" w:rsidR="008E301D" w:rsidRPr="008E301D" w:rsidRDefault="008E301D" w:rsidP="00A95183">
      <w:pPr>
        <w:pStyle w:val="PRAGHeading2"/>
        <w:numPr>
          <w:ilvl w:val="0"/>
          <w:numId w:val="34"/>
        </w:numPr>
        <w:spacing w:after="120" w:line="240" w:lineRule="atLeast"/>
        <w:rPr>
          <w:sz w:val="22"/>
          <w:szCs w:val="22"/>
          <w:lang w:val="en-US"/>
        </w:rPr>
      </w:pPr>
      <w:r w:rsidRPr="008E301D">
        <w:rPr>
          <w:sz w:val="22"/>
          <w:szCs w:val="22"/>
          <w:lang w:val="en-US"/>
        </w:rPr>
        <w:t xml:space="preserve">10% following Final Acceptance. </w:t>
      </w:r>
    </w:p>
    <w:p w14:paraId="11C0144B" w14:textId="77777777" w:rsidR="008E301D" w:rsidRPr="008E301D" w:rsidRDefault="008E301D" w:rsidP="00895A4A">
      <w:pPr>
        <w:pStyle w:val="PRAGHeading2"/>
        <w:numPr>
          <w:ilvl w:val="0"/>
          <w:numId w:val="0"/>
        </w:numPr>
        <w:spacing w:before="0" w:after="120" w:line="240" w:lineRule="atLeast"/>
        <w:ind w:left="426"/>
        <w:rPr>
          <w:sz w:val="22"/>
          <w:szCs w:val="22"/>
          <w:lang w:val="en-US"/>
        </w:rPr>
      </w:pPr>
      <w:r w:rsidRPr="008E301D">
        <w:rPr>
          <w:sz w:val="22"/>
          <w:szCs w:val="22"/>
          <w:lang w:val="en-US"/>
        </w:rPr>
        <w:t>The final payment shall not be conditional upon expiry of the warranty period.</w:t>
      </w:r>
    </w:p>
    <w:p w14:paraId="0412FA43" w14:textId="2D9FC2A5" w:rsidR="00A95A76" w:rsidRPr="008E301D" w:rsidRDefault="00A95A76" w:rsidP="00C3074F">
      <w:pPr>
        <w:pStyle w:val="PRAGHeading2"/>
        <w:numPr>
          <w:ilvl w:val="0"/>
          <w:numId w:val="0"/>
        </w:numPr>
        <w:spacing w:before="0" w:after="120" w:line="240" w:lineRule="atLeast"/>
        <w:ind w:left="426"/>
        <w:rPr>
          <w:i/>
          <w:sz w:val="22"/>
          <w:szCs w:val="22"/>
          <w:lang w:val="en-US"/>
        </w:rPr>
      </w:pPr>
    </w:p>
    <w:p w14:paraId="6EB8330A" w14:textId="77777777" w:rsidR="0015410A" w:rsidRDefault="00AA22A5" w:rsidP="00C3074F">
      <w:pPr>
        <w:keepNext/>
        <w:keepLines/>
        <w:spacing w:before="0" w:after="120" w:line="240" w:lineRule="atLeast"/>
        <w:jc w:val="center"/>
        <w:rPr>
          <w:rStyle w:val="Strong"/>
          <w:sz w:val="22"/>
          <w:szCs w:val="22"/>
          <w:lang w:val="en-GB"/>
        </w:rPr>
      </w:pPr>
      <w:r w:rsidRPr="00075D67">
        <w:rPr>
          <w:rStyle w:val="Strong"/>
          <w:sz w:val="22"/>
          <w:szCs w:val="22"/>
          <w:lang w:val="en-GB"/>
        </w:rPr>
        <w:t>SELECTION</w:t>
      </w:r>
      <w:r w:rsidR="0015410A">
        <w:rPr>
          <w:rStyle w:val="Strong"/>
          <w:sz w:val="22"/>
          <w:szCs w:val="22"/>
          <w:lang w:val="en-GB"/>
        </w:rPr>
        <w:t xml:space="preserve"> CRITERIA </w:t>
      </w:r>
    </w:p>
    <w:p w14:paraId="6B48819E" w14:textId="77777777" w:rsidR="00AA22A5" w:rsidRPr="00DD2F41" w:rsidRDefault="00AA22A5" w:rsidP="00C3074F">
      <w:pPr>
        <w:pStyle w:val="PRAGHeading2"/>
        <w:spacing w:before="360" w:after="120" w:line="240" w:lineRule="atLeast"/>
        <w:ind w:left="425" w:hanging="425"/>
        <w:rPr>
          <w:rStyle w:val="Strong"/>
          <w:sz w:val="22"/>
          <w:szCs w:val="22"/>
          <w:lang w:val="en-GB"/>
        </w:rPr>
      </w:pPr>
      <w:r w:rsidRPr="00DD2F41">
        <w:rPr>
          <w:rStyle w:val="Strong"/>
          <w:sz w:val="22"/>
          <w:szCs w:val="22"/>
          <w:lang w:val="en-GB"/>
        </w:rPr>
        <w:t>Selection criteria</w:t>
      </w:r>
    </w:p>
    <w:p w14:paraId="57A183A2" w14:textId="77777777"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Capacity-providing entities</w:t>
      </w:r>
    </w:p>
    <w:p w14:paraId="6A43B3CB" w14:textId="58DE44C4"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w:t>
      </w:r>
      <w:r w:rsidR="003335AD">
        <w:rPr>
          <w:sz w:val="22"/>
          <w:szCs w:val="22"/>
          <w:lang w:val="en-GB"/>
        </w:rPr>
        <w:t xml:space="preserve"> </w:t>
      </w:r>
      <w:r w:rsidRPr="00AE0634">
        <w:rPr>
          <w:sz w:val="22"/>
          <w:szCs w:val="22"/>
          <w:lang w:val="en-GB"/>
        </w:rPr>
        <w:t>which it has with them. If the economic operator relies on other entities</w:t>
      </w:r>
      <w:r w:rsidR="00AA11FD">
        <w:rPr>
          <w:sz w:val="22"/>
          <w:szCs w:val="22"/>
          <w:lang w:val="en-GB"/>
        </w:rPr>
        <w:t>,</w:t>
      </w:r>
      <w:r w:rsidRPr="00AE0634">
        <w:rPr>
          <w:sz w:val="22"/>
          <w:szCs w:val="22"/>
          <w:lang w:val="en-GB"/>
        </w:rPr>
        <w:t xml:space="preserve"> it must in that case prove to the contracting authority that it will have at its disposal the resources necessary for</w:t>
      </w:r>
      <w:r w:rsidR="000D53E3">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80629B">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794BF1">
        <w:rPr>
          <w:b/>
          <w:sz w:val="22"/>
          <w:szCs w:val="22"/>
          <w:lang w:val="en-GB"/>
        </w:rPr>
        <w:t xml:space="preserve">not </w:t>
      </w:r>
      <w:r w:rsidRPr="00743351">
        <w:rPr>
          <w:b/>
          <w:sz w:val="22"/>
          <w:szCs w:val="22"/>
          <w:lang w:val="en-GB"/>
        </w:rPr>
        <w:t xml:space="preserve">be included </w:t>
      </w:r>
      <w:r w:rsidR="00794BF1">
        <w:rPr>
          <w:b/>
          <w:sz w:val="22"/>
          <w:szCs w:val="22"/>
          <w:lang w:val="en-GB"/>
        </w:rPr>
        <w:t xml:space="preserve">in the </w:t>
      </w:r>
      <w:r w:rsidR="00F72364" w:rsidRPr="00F72364">
        <w:rPr>
          <w:b/>
          <w:sz w:val="22"/>
          <w:szCs w:val="22"/>
        </w:rPr>
        <w:t>included in the Tender Submission Form</w:t>
      </w:r>
      <w:r w:rsidR="00F72364" w:rsidRPr="00F72364">
        <w:rPr>
          <w:b/>
          <w:sz w:val="22"/>
          <w:szCs w:val="22"/>
          <w:lang w:val="en-GB"/>
        </w:rPr>
        <w:t xml:space="preserve"> </w:t>
      </w:r>
      <w:r w:rsidR="00794BF1">
        <w:rPr>
          <w:b/>
          <w:sz w:val="22"/>
          <w:szCs w:val="22"/>
          <w:lang w:val="en-GB"/>
        </w:rPr>
        <w:t xml:space="preserve">but </w:t>
      </w:r>
      <w:r w:rsidRPr="00743351">
        <w:rPr>
          <w:b/>
          <w:sz w:val="22"/>
          <w:szCs w:val="22"/>
          <w:lang w:val="en-GB"/>
        </w:rPr>
        <w:t>in a separate document</w:t>
      </w:r>
      <w:r w:rsidRPr="00AE0634">
        <w:rPr>
          <w:sz w:val="22"/>
          <w:szCs w:val="22"/>
          <w:lang w:val="en-GB"/>
        </w:rPr>
        <w:t>. Proof of the capacity will also have to be provided when requested by the contracting authority.</w:t>
      </w:r>
    </w:p>
    <w:p w14:paraId="425559B3" w14:textId="77777777"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0F7B68BC" w14:textId="48BC46F6" w:rsidR="00AE0634" w:rsidRDefault="00AE0634">
      <w:pPr>
        <w:widowControl/>
        <w:spacing w:before="0" w:after="160" w:line="240" w:lineRule="atLeast"/>
        <w:ind w:left="426"/>
        <w:jc w:val="both"/>
        <w:rPr>
          <w:sz w:val="22"/>
          <w:szCs w:val="22"/>
          <w:lang w:val="en-GB"/>
        </w:rPr>
      </w:pPr>
      <w:r w:rsidRPr="00AE0634">
        <w:rPr>
          <w:sz w:val="22"/>
          <w:szCs w:val="22"/>
          <w:lang w:val="en-GB"/>
        </w:rPr>
        <w:t>With regard to economic and financial criteria, the entities upon whose capacity the economic operator relies, become jointly and severally liable for t</w:t>
      </w:r>
      <w:r w:rsidR="000D53E3">
        <w:rPr>
          <w:sz w:val="22"/>
          <w:szCs w:val="22"/>
          <w:lang w:val="en-GB"/>
        </w:rPr>
        <w:t>he performance of the contract.</w:t>
      </w:r>
    </w:p>
    <w:p w14:paraId="31BBAD2A" w14:textId="0C3FEBBB" w:rsidR="00943C88" w:rsidRPr="004B2469" w:rsidRDefault="00740793" w:rsidP="004B2469">
      <w:pPr>
        <w:widowControl/>
        <w:spacing w:before="0" w:after="160" w:line="240" w:lineRule="atLeast"/>
        <w:ind w:left="426"/>
        <w:jc w:val="center"/>
        <w:rPr>
          <w:sz w:val="22"/>
          <w:szCs w:val="22"/>
          <w:highlight w:val="yellow"/>
          <w:lang w:val="en-GB"/>
        </w:rPr>
      </w:pPr>
      <w:r>
        <w:rPr>
          <w:sz w:val="22"/>
          <w:szCs w:val="22"/>
          <w:lang w:val="en-GB"/>
        </w:rPr>
        <w:t>*****</w:t>
      </w:r>
      <w:r w:rsidR="00943C88" w:rsidRPr="00D275E6">
        <w:rPr>
          <w:highlight w:val="yellow"/>
        </w:rPr>
        <w:t xml:space="preserve"> </w:t>
      </w:r>
    </w:p>
    <w:p w14:paraId="07EEF21D" w14:textId="2D77BE19" w:rsidR="00943C88" w:rsidRPr="00D275E6" w:rsidRDefault="00943C88" w:rsidP="00C3074F">
      <w:pPr>
        <w:spacing w:before="0" w:after="120" w:line="240" w:lineRule="atLeast"/>
        <w:ind w:left="426" w:right="357"/>
        <w:jc w:val="both"/>
        <w:rPr>
          <w:sz w:val="22"/>
          <w:szCs w:val="22"/>
          <w:lang w:val="en-GB"/>
        </w:rPr>
      </w:pPr>
      <w:r w:rsidRPr="004B2469">
        <w:rPr>
          <w:sz w:val="22"/>
          <w:szCs w:val="22"/>
        </w:rPr>
        <w:t>The selection criteria for tenderers:</w:t>
      </w:r>
    </w:p>
    <w:p w14:paraId="74CAEB71" w14:textId="262CEBBB" w:rsidR="00F33CD5" w:rsidRPr="00C3074F" w:rsidRDefault="00AA22A5" w:rsidP="00C3074F">
      <w:pPr>
        <w:pStyle w:val="Blockquote"/>
        <w:numPr>
          <w:ilvl w:val="0"/>
          <w:numId w:val="22"/>
        </w:numPr>
        <w:spacing w:before="0" w:after="120" w:line="240" w:lineRule="atLeast"/>
        <w:ind w:left="757" w:right="-48"/>
        <w:jc w:val="both"/>
        <w:rPr>
          <w:b/>
          <w:bCs/>
          <w:sz w:val="22"/>
          <w:szCs w:val="22"/>
          <w:lang w:val="en-GB"/>
        </w:rPr>
      </w:pPr>
      <w:r w:rsidRPr="00D275E6">
        <w:rPr>
          <w:b/>
          <w:sz w:val="22"/>
          <w:szCs w:val="22"/>
          <w:u w:val="single"/>
          <w:lang w:val="en-GB"/>
        </w:rPr>
        <w:t>Economic and financial capacity</w:t>
      </w:r>
      <w:r w:rsidR="00F33CD5" w:rsidRPr="00D275E6">
        <w:rPr>
          <w:sz w:val="22"/>
          <w:szCs w:val="22"/>
          <w:lang w:val="en-GB"/>
        </w:rPr>
        <w:t xml:space="preserve"> </w:t>
      </w:r>
      <w:r w:rsidR="00F33CD5" w:rsidRPr="00D275E6">
        <w:rPr>
          <w:b/>
          <w:sz w:val="22"/>
          <w:szCs w:val="22"/>
          <w:lang w:val="en-GB"/>
        </w:rPr>
        <w:t>(</w:t>
      </w:r>
      <w:r w:rsidR="00F33CD5" w:rsidRPr="00D275E6">
        <w:rPr>
          <w:sz w:val="22"/>
          <w:szCs w:val="22"/>
          <w:lang w:val="en-GB"/>
        </w:rPr>
        <w:t xml:space="preserve">based on item 3 of the </w:t>
      </w:r>
      <w:r w:rsidR="003F797F" w:rsidRPr="00D275E6">
        <w:rPr>
          <w:sz w:val="22"/>
          <w:szCs w:val="22"/>
          <w:lang w:val="en-GB"/>
        </w:rPr>
        <w:t xml:space="preserve">request to participate </w:t>
      </w:r>
      <w:r w:rsidR="00F33CD5" w:rsidRPr="00D275E6">
        <w:rPr>
          <w:sz w:val="22"/>
          <w:szCs w:val="22"/>
          <w:lang w:val="en-GB"/>
        </w:rPr>
        <w:t xml:space="preserve">form, </w:t>
      </w:r>
      <w:r w:rsidR="003F797F" w:rsidRPr="00D275E6">
        <w:rPr>
          <w:sz w:val="22"/>
          <w:szCs w:val="22"/>
          <w:lang w:val="en-GB"/>
        </w:rPr>
        <w:t xml:space="preserve">or </w:t>
      </w:r>
      <w:r w:rsidR="00F33CD5" w:rsidRPr="00D275E6">
        <w:rPr>
          <w:sz w:val="22"/>
          <w:szCs w:val="22"/>
          <w:lang w:val="en-GB"/>
        </w:rPr>
        <w:t>on item</w:t>
      </w:r>
      <w:r w:rsidR="00AA11FD" w:rsidRPr="00D275E6">
        <w:rPr>
          <w:sz w:val="22"/>
          <w:szCs w:val="22"/>
          <w:lang w:val="en-GB"/>
        </w:rPr>
        <w:t xml:space="preserve"> </w:t>
      </w:r>
      <w:r w:rsidR="00F33CD5" w:rsidRPr="00D275E6">
        <w:rPr>
          <w:sz w:val="22"/>
          <w:szCs w:val="22"/>
          <w:lang w:val="en-GB"/>
        </w:rPr>
        <w:t xml:space="preserve">3 of </w:t>
      </w:r>
      <w:r w:rsidR="007C0D3B">
        <w:rPr>
          <w:sz w:val="22"/>
          <w:szCs w:val="22"/>
          <w:lang w:val="en-GB"/>
        </w:rPr>
        <w:t xml:space="preserve">the </w:t>
      </w:r>
      <w:r w:rsidR="00F33CD5" w:rsidRPr="00D275E6">
        <w:rPr>
          <w:sz w:val="22"/>
          <w:szCs w:val="22"/>
          <w:lang w:val="en-GB"/>
        </w:rPr>
        <w:t xml:space="preserve">supply tender </w:t>
      </w:r>
      <w:r w:rsidR="00CC1552">
        <w:rPr>
          <w:sz w:val="22"/>
          <w:szCs w:val="22"/>
          <w:lang w:val="en-GB"/>
        </w:rPr>
        <w:t xml:space="preserve">submission </w:t>
      </w:r>
      <w:r w:rsidR="00F33CD5" w:rsidRPr="00D275E6">
        <w:rPr>
          <w:sz w:val="22"/>
          <w:szCs w:val="22"/>
          <w:lang w:val="en-GB"/>
        </w:rPr>
        <w:t xml:space="preserve">form). In case </w:t>
      </w:r>
      <w:r w:rsidR="00863A85">
        <w:rPr>
          <w:sz w:val="22"/>
          <w:szCs w:val="22"/>
          <w:lang w:val="en-GB"/>
        </w:rPr>
        <w:t>the</w:t>
      </w:r>
      <w:r w:rsidR="00F33CD5" w:rsidRPr="00D275E6">
        <w:rPr>
          <w:sz w:val="22"/>
          <w:szCs w:val="22"/>
          <w:lang w:val="en-GB"/>
        </w:rPr>
        <w:t xml:space="preserve"> candidate </w:t>
      </w:r>
      <w:r w:rsidR="00482742">
        <w:rPr>
          <w:sz w:val="22"/>
          <w:szCs w:val="22"/>
          <w:lang w:val="en-GB"/>
        </w:rPr>
        <w:t xml:space="preserve">or tenderer </w:t>
      </w:r>
      <w:r w:rsidR="00863A85">
        <w:rPr>
          <w:sz w:val="22"/>
          <w:szCs w:val="22"/>
          <w:lang w:val="en-GB"/>
        </w:rPr>
        <w:t>is</w:t>
      </w:r>
      <w:r w:rsidR="00F33CD5" w:rsidRPr="00D275E6">
        <w:rPr>
          <w:sz w:val="22"/>
          <w:szCs w:val="22"/>
          <w:lang w:val="en-GB"/>
        </w:rPr>
        <w:t xml:space="preserve"> a public body, equivalent information should be provided. The reference period which will be taken into account will </w:t>
      </w:r>
      <w:r w:rsidR="00F33CD5" w:rsidRPr="00C3074F">
        <w:rPr>
          <w:b/>
          <w:bCs/>
          <w:sz w:val="22"/>
          <w:szCs w:val="22"/>
          <w:lang w:val="en-GB"/>
        </w:rPr>
        <w:t>be the last three years for which accounts have been closed.</w:t>
      </w:r>
    </w:p>
    <w:p w14:paraId="272B5DE3" w14:textId="7BF12A95" w:rsidR="00A35829" w:rsidRPr="00C3074F" w:rsidRDefault="00A35829" w:rsidP="00C3074F">
      <w:pPr>
        <w:spacing w:before="0" w:after="120" w:line="240" w:lineRule="atLeast"/>
        <w:ind w:firstLine="709"/>
        <w:rPr>
          <w:b/>
          <w:sz w:val="22"/>
          <w:szCs w:val="22"/>
          <w:lang w:val="en-GB"/>
        </w:rPr>
      </w:pPr>
      <w:r w:rsidRPr="00D275E6">
        <w:rPr>
          <w:b/>
          <w:sz w:val="22"/>
          <w:szCs w:val="22"/>
          <w:lang w:val="en-GB"/>
        </w:rPr>
        <w:t>Criterion 1: average annual turnover</w:t>
      </w:r>
    </w:p>
    <w:p w14:paraId="573E4ACC" w14:textId="03CD1CBB" w:rsidR="00C70F34" w:rsidRPr="008E16B0" w:rsidRDefault="00EC5961" w:rsidP="008E16B0">
      <w:pPr>
        <w:spacing w:before="0" w:after="120" w:line="240" w:lineRule="atLeast"/>
        <w:ind w:firstLine="709"/>
        <w:jc w:val="both"/>
        <w:rPr>
          <w:sz w:val="22"/>
          <w:szCs w:val="22"/>
          <w:lang w:val="en-GB"/>
        </w:rPr>
      </w:pPr>
      <w:bookmarkStart w:id="1" w:name="_Hlk160467202"/>
      <w:r w:rsidRPr="008E16B0">
        <w:rPr>
          <w:sz w:val="22"/>
          <w:szCs w:val="22"/>
        </w:rPr>
        <w:t>The tenderer shall demonstrate adequate financial capacity to perform the Contract.</w:t>
      </w:r>
    </w:p>
    <w:p w14:paraId="6B498047" w14:textId="7DF231F8" w:rsidR="00A7354E" w:rsidRDefault="00B361D3" w:rsidP="00C3074F">
      <w:pPr>
        <w:spacing w:before="0" w:after="120" w:line="240" w:lineRule="atLeast"/>
        <w:ind w:left="709"/>
        <w:jc w:val="both"/>
        <w:rPr>
          <w:sz w:val="22"/>
          <w:szCs w:val="22"/>
          <w:lang w:val="en-GB"/>
        </w:rPr>
      </w:pPr>
      <w:r w:rsidRPr="00D275E6">
        <w:rPr>
          <w:sz w:val="22"/>
          <w:szCs w:val="22"/>
          <w:lang w:val="en-GB"/>
        </w:rPr>
        <w:t xml:space="preserve">The candidate’s or tenderer’s </w:t>
      </w:r>
      <w:r w:rsidR="00AA22A5" w:rsidRPr="00C3074F">
        <w:rPr>
          <w:sz w:val="22"/>
          <w:szCs w:val="22"/>
          <w:lang w:val="en-GB"/>
        </w:rPr>
        <w:t>average annual turnover of</w:t>
      </w:r>
      <w:r w:rsidR="00422A30" w:rsidRPr="00D275E6">
        <w:rPr>
          <w:sz w:val="22"/>
          <w:szCs w:val="22"/>
          <w:lang w:val="en-GB"/>
        </w:rPr>
        <w:t xml:space="preserve"> the</w:t>
      </w:r>
      <w:r w:rsidR="00AA22A5" w:rsidRPr="00C3074F">
        <w:rPr>
          <w:sz w:val="22"/>
          <w:szCs w:val="22"/>
          <w:lang w:val="en-GB"/>
        </w:rPr>
        <w:t xml:space="preserve"> </w:t>
      </w:r>
      <w:r w:rsidR="007C012D" w:rsidRPr="00C3074F">
        <w:rPr>
          <w:b/>
          <w:bCs/>
          <w:sz w:val="22"/>
          <w:szCs w:val="22"/>
          <w:lang w:val="en-GB"/>
        </w:rPr>
        <w:t>last 3 financial years</w:t>
      </w:r>
      <w:r w:rsidR="007C012D" w:rsidRPr="00D275E6">
        <w:rPr>
          <w:sz w:val="22"/>
          <w:szCs w:val="22"/>
          <w:lang w:val="en-GB"/>
        </w:rPr>
        <w:t xml:space="preserve"> for which </w:t>
      </w:r>
      <w:r w:rsidR="00767FFB" w:rsidRPr="00C3074F">
        <w:rPr>
          <w:b/>
          <w:bCs/>
          <w:sz w:val="22"/>
          <w:szCs w:val="22"/>
          <w:lang w:val="en-GB"/>
        </w:rPr>
        <w:t xml:space="preserve">the </w:t>
      </w:r>
      <w:r w:rsidRPr="00C3074F">
        <w:rPr>
          <w:b/>
          <w:bCs/>
          <w:sz w:val="22"/>
          <w:szCs w:val="22"/>
          <w:lang w:val="en-GB"/>
        </w:rPr>
        <w:t xml:space="preserve">accounts </w:t>
      </w:r>
      <w:r w:rsidR="007C012D" w:rsidRPr="00D275E6">
        <w:rPr>
          <w:b/>
          <w:bCs/>
          <w:sz w:val="22"/>
          <w:szCs w:val="22"/>
          <w:lang w:val="en-GB"/>
        </w:rPr>
        <w:t xml:space="preserve">have been closed </w:t>
      </w:r>
      <w:r w:rsidRPr="00D275E6">
        <w:rPr>
          <w:sz w:val="22"/>
          <w:szCs w:val="22"/>
          <w:lang w:val="en-GB"/>
        </w:rPr>
        <w:t>m</w:t>
      </w:r>
      <w:r w:rsidR="00AA22A5" w:rsidRPr="00C3074F">
        <w:rPr>
          <w:sz w:val="22"/>
          <w:szCs w:val="22"/>
          <w:lang w:val="en-GB"/>
        </w:rPr>
        <w:t>ust</w:t>
      </w:r>
      <w:r w:rsidR="00767FFB" w:rsidRPr="00C3074F">
        <w:rPr>
          <w:sz w:val="22"/>
          <w:szCs w:val="22"/>
          <w:lang w:val="en-GB"/>
        </w:rPr>
        <w:t xml:space="preserve"> </w:t>
      </w:r>
      <w:r w:rsidR="00732BA9" w:rsidRPr="00C3074F">
        <w:rPr>
          <w:sz w:val="22"/>
          <w:szCs w:val="22"/>
          <w:lang w:val="en-GB"/>
        </w:rPr>
        <w:t xml:space="preserve">be </w:t>
      </w:r>
      <w:r w:rsidR="00732BA9" w:rsidRPr="00C3074F">
        <w:rPr>
          <w:bCs/>
          <w:sz w:val="22"/>
          <w:szCs w:val="22"/>
          <w:lang w:val="en-GB"/>
        </w:rPr>
        <w:t>not less than</w:t>
      </w:r>
      <w:r w:rsidR="00AA22A5" w:rsidRPr="00C3074F">
        <w:rPr>
          <w:bCs/>
          <w:sz w:val="22"/>
          <w:szCs w:val="22"/>
          <w:lang w:val="en-GB"/>
        </w:rPr>
        <w:t xml:space="preserve"> </w:t>
      </w:r>
      <w:bookmarkStart w:id="2" w:name="_Hlk160460567"/>
      <w:r w:rsidR="00972833">
        <w:rPr>
          <w:bCs/>
          <w:sz w:val="22"/>
          <w:szCs w:val="22"/>
          <w:lang w:val="en-GB"/>
        </w:rPr>
        <w:t xml:space="preserve">EUR </w:t>
      </w:r>
      <w:r w:rsidR="000E1623">
        <w:rPr>
          <w:bCs/>
          <w:sz w:val="22"/>
          <w:szCs w:val="22"/>
          <w:lang w:val="en-GB"/>
        </w:rPr>
        <w:t>800,000</w:t>
      </w:r>
      <w:bookmarkEnd w:id="2"/>
      <w:r w:rsidR="00732BA9" w:rsidRPr="00C3074F">
        <w:rPr>
          <w:sz w:val="22"/>
          <w:szCs w:val="22"/>
          <w:lang w:val="en-GB"/>
        </w:rPr>
        <w:t>.</w:t>
      </w:r>
    </w:p>
    <w:p w14:paraId="54173437" w14:textId="77777777" w:rsidR="00FF3663" w:rsidRPr="00FF3663" w:rsidRDefault="00FF3663" w:rsidP="00FF3663">
      <w:pPr>
        <w:spacing w:before="0" w:after="120" w:line="240" w:lineRule="atLeast"/>
        <w:ind w:left="709"/>
        <w:jc w:val="both"/>
        <w:rPr>
          <w:sz w:val="22"/>
          <w:szCs w:val="22"/>
        </w:rPr>
      </w:pPr>
      <w:r w:rsidRPr="00FF3663">
        <w:rPr>
          <w:sz w:val="22"/>
          <w:szCs w:val="22"/>
        </w:rPr>
        <w:t>Where the tender is submitted by a consortium, this requirement shall apply to the consortium as a whole.</w:t>
      </w:r>
    </w:p>
    <w:p w14:paraId="193AFAEC" w14:textId="77777777" w:rsidR="00FF3663" w:rsidRPr="00FF3663" w:rsidRDefault="00FF3663" w:rsidP="00FF3663">
      <w:pPr>
        <w:spacing w:before="0" w:after="120" w:line="240" w:lineRule="atLeast"/>
        <w:ind w:left="709"/>
        <w:jc w:val="both"/>
        <w:rPr>
          <w:sz w:val="22"/>
          <w:szCs w:val="22"/>
        </w:rPr>
      </w:pPr>
      <w:r w:rsidRPr="00FF3663">
        <w:rPr>
          <w:sz w:val="22"/>
          <w:szCs w:val="22"/>
        </w:rPr>
        <w:t>The Contracting Authority reserves the right to request supporting financial statements or other documentary evidence demonstrating compliance with this criterion.</w:t>
      </w:r>
    </w:p>
    <w:bookmarkEnd w:id="1"/>
    <w:p w14:paraId="439D98ED" w14:textId="3EC02184" w:rsidR="009D15E6" w:rsidRPr="00D275E6" w:rsidRDefault="009D15E6" w:rsidP="00C3074F">
      <w:pPr>
        <w:pStyle w:val="Blockquote"/>
        <w:numPr>
          <w:ilvl w:val="0"/>
          <w:numId w:val="22"/>
        </w:numPr>
        <w:spacing w:before="0" w:after="120" w:line="240" w:lineRule="atLeast"/>
        <w:ind w:left="709" w:right="-45" w:hanging="284"/>
        <w:jc w:val="both"/>
        <w:rPr>
          <w:sz w:val="22"/>
          <w:szCs w:val="22"/>
          <w:lang w:val="en-GB"/>
        </w:rPr>
      </w:pPr>
      <w:r w:rsidRPr="00D275E6">
        <w:rPr>
          <w:b/>
          <w:sz w:val="22"/>
          <w:szCs w:val="22"/>
          <w:u w:val="single"/>
          <w:lang w:val="en-GB"/>
        </w:rPr>
        <w:t>P</w:t>
      </w:r>
      <w:r w:rsidR="00AA22A5" w:rsidRPr="00D275E6">
        <w:rPr>
          <w:b/>
          <w:sz w:val="22"/>
          <w:szCs w:val="22"/>
          <w:u w:val="single"/>
          <w:lang w:val="en-GB"/>
        </w:rPr>
        <w:t>rofessional capacity</w:t>
      </w:r>
      <w:r w:rsidR="00AA22A5" w:rsidRPr="00D275E6">
        <w:rPr>
          <w:sz w:val="22"/>
          <w:szCs w:val="22"/>
          <w:lang w:val="en-GB"/>
        </w:rPr>
        <w:t xml:space="preserve"> </w:t>
      </w:r>
      <w:r w:rsidRPr="00D275E6">
        <w:rPr>
          <w:sz w:val="22"/>
          <w:szCs w:val="22"/>
          <w:lang w:val="en-GB"/>
        </w:rPr>
        <w:t xml:space="preserve">(based on items 4 and 5 of </w:t>
      </w:r>
      <w:r w:rsidR="002F1DF5" w:rsidRPr="00D275E6">
        <w:rPr>
          <w:sz w:val="22"/>
          <w:szCs w:val="22"/>
          <w:lang w:val="en-GB"/>
        </w:rPr>
        <w:t>the request to participate</w:t>
      </w:r>
      <w:r w:rsidRPr="00D275E6">
        <w:rPr>
          <w:sz w:val="22"/>
          <w:szCs w:val="22"/>
          <w:lang w:val="en-GB"/>
        </w:rPr>
        <w:t xml:space="preserve"> form</w:t>
      </w:r>
      <w:r w:rsidR="003907E7" w:rsidRPr="00D275E6">
        <w:rPr>
          <w:sz w:val="22"/>
          <w:szCs w:val="22"/>
          <w:lang w:val="en-GB"/>
        </w:rPr>
        <w:t xml:space="preserve"> for service contracts and</w:t>
      </w:r>
      <w:r w:rsidR="00F65592" w:rsidRPr="00D275E6">
        <w:rPr>
          <w:sz w:val="22"/>
          <w:szCs w:val="22"/>
          <w:lang w:val="en-GB"/>
        </w:rPr>
        <w:t xml:space="preserve"> on items 4 and 5 of the </w:t>
      </w:r>
      <w:r w:rsidR="00FF0AD1" w:rsidRPr="00D275E6">
        <w:rPr>
          <w:sz w:val="22"/>
          <w:szCs w:val="22"/>
          <w:lang w:val="en-GB"/>
        </w:rPr>
        <w:t>t</w:t>
      </w:r>
      <w:r w:rsidR="00F65592" w:rsidRPr="00D275E6">
        <w:rPr>
          <w:sz w:val="22"/>
          <w:szCs w:val="22"/>
          <w:lang w:val="en-GB"/>
        </w:rPr>
        <w:t xml:space="preserve">ender </w:t>
      </w:r>
      <w:r w:rsidR="00CC1552">
        <w:rPr>
          <w:sz w:val="22"/>
          <w:szCs w:val="22"/>
          <w:lang w:val="en-GB"/>
        </w:rPr>
        <w:t xml:space="preserve">submission </w:t>
      </w:r>
      <w:r w:rsidR="00FF0AD1" w:rsidRPr="00D275E6">
        <w:rPr>
          <w:sz w:val="22"/>
          <w:szCs w:val="22"/>
          <w:lang w:val="en-GB"/>
        </w:rPr>
        <w:t>f</w:t>
      </w:r>
      <w:r w:rsidR="00F65592" w:rsidRPr="00D275E6">
        <w:rPr>
          <w:sz w:val="22"/>
          <w:szCs w:val="22"/>
          <w:lang w:val="en-GB"/>
        </w:rPr>
        <w:t>orm for supply contracts</w:t>
      </w:r>
      <w:r w:rsidRPr="00D275E6">
        <w:rPr>
          <w:sz w:val="22"/>
          <w:szCs w:val="22"/>
          <w:lang w:val="en-GB"/>
        </w:rPr>
        <w:t>). The reference period which will be take</w:t>
      </w:r>
      <w:r w:rsidR="003907E7" w:rsidRPr="00D275E6">
        <w:rPr>
          <w:sz w:val="22"/>
          <w:szCs w:val="22"/>
          <w:lang w:val="en-GB"/>
        </w:rPr>
        <w:t xml:space="preserve">n into account will be </w:t>
      </w:r>
      <w:r w:rsidR="003907E7" w:rsidRPr="00C3074F">
        <w:rPr>
          <w:b/>
          <w:bCs/>
          <w:sz w:val="22"/>
          <w:szCs w:val="22"/>
          <w:lang w:val="en-GB"/>
        </w:rPr>
        <w:t xml:space="preserve">the last </w:t>
      </w:r>
      <w:r w:rsidR="00A35829" w:rsidRPr="00D275E6">
        <w:rPr>
          <w:b/>
          <w:bCs/>
          <w:sz w:val="22"/>
          <w:szCs w:val="22"/>
          <w:lang w:val="en-GB"/>
        </w:rPr>
        <w:t xml:space="preserve">3 </w:t>
      </w:r>
      <w:r w:rsidRPr="00C3074F">
        <w:rPr>
          <w:b/>
          <w:bCs/>
          <w:sz w:val="22"/>
          <w:szCs w:val="22"/>
          <w:lang w:val="en-GB"/>
        </w:rPr>
        <w:t xml:space="preserve">years </w:t>
      </w:r>
      <w:r w:rsidR="003907E7" w:rsidRPr="00C3074F">
        <w:rPr>
          <w:b/>
          <w:bCs/>
          <w:sz w:val="22"/>
          <w:szCs w:val="22"/>
          <w:lang w:val="en-GB"/>
        </w:rPr>
        <w:t>preceding the</w:t>
      </w:r>
      <w:r w:rsidRPr="00C3074F">
        <w:rPr>
          <w:b/>
          <w:bCs/>
          <w:sz w:val="22"/>
          <w:szCs w:val="22"/>
          <w:lang w:val="en-GB"/>
        </w:rPr>
        <w:t xml:space="preserve"> submission deadline</w:t>
      </w:r>
      <w:r w:rsidRPr="00D275E6">
        <w:rPr>
          <w:sz w:val="22"/>
          <w:szCs w:val="22"/>
          <w:lang w:val="en-GB"/>
        </w:rPr>
        <w:t>.</w:t>
      </w:r>
    </w:p>
    <w:p w14:paraId="4BA8C2FF" w14:textId="77777777" w:rsidR="003D0A64" w:rsidRPr="003D0A64" w:rsidRDefault="003D0A64" w:rsidP="003D0A64">
      <w:pPr>
        <w:pStyle w:val="Blockquote"/>
        <w:spacing w:before="0" w:after="120" w:line="240" w:lineRule="atLeast"/>
        <w:ind w:left="720" w:right="357"/>
        <w:jc w:val="both"/>
        <w:rPr>
          <w:sz w:val="22"/>
          <w:szCs w:val="22"/>
        </w:rPr>
      </w:pPr>
      <w:r w:rsidRPr="003D0A64">
        <w:rPr>
          <w:sz w:val="22"/>
          <w:szCs w:val="22"/>
        </w:rPr>
        <w:t>The tenderer shall demonstrate that it possesses the professional capability necessary to perform the Contract.</w:t>
      </w:r>
    </w:p>
    <w:p w14:paraId="244D829C" w14:textId="77777777" w:rsidR="003D0A64" w:rsidRPr="003D0A64" w:rsidRDefault="003D0A64" w:rsidP="003D0A64">
      <w:pPr>
        <w:pStyle w:val="Blockquote"/>
        <w:spacing w:before="0" w:after="120" w:line="240" w:lineRule="atLeast"/>
        <w:ind w:left="720" w:right="357"/>
        <w:jc w:val="both"/>
        <w:rPr>
          <w:sz w:val="22"/>
          <w:szCs w:val="22"/>
        </w:rPr>
      </w:pPr>
      <w:r w:rsidRPr="003D0A64">
        <w:rPr>
          <w:sz w:val="22"/>
          <w:szCs w:val="22"/>
        </w:rPr>
        <w:t>The tenderer shall:</w:t>
      </w:r>
    </w:p>
    <w:p w14:paraId="4C986992" w14:textId="4D88C4A4" w:rsidR="003D0A64" w:rsidRPr="003D0A64" w:rsidRDefault="003D0A64" w:rsidP="00377A76">
      <w:pPr>
        <w:pStyle w:val="Blockquote"/>
        <w:numPr>
          <w:ilvl w:val="0"/>
          <w:numId w:val="34"/>
        </w:numPr>
        <w:spacing w:after="120" w:line="240" w:lineRule="atLeast"/>
        <w:ind w:right="357"/>
        <w:jc w:val="both"/>
        <w:rPr>
          <w:sz w:val="22"/>
          <w:szCs w:val="22"/>
        </w:rPr>
      </w:pPr>
      <w:r w:rsidRPr="003D0A64">
        <w:rPr>
          <w:sz w:val="22"/>
          <w:szCs w:val="22"/>
        </w:rPr>
        <w:t xml:space="preserve">be the manufacturer of the offered equipment or an </w:t>
      </w:r>
      <w:proofErr w:type="spellStart"/>
      <w:r w:rsidRPr="003D0A64">
        <w:rPr>
          <w:sz w:val="22"/>
          <w:szCs w:val="22"/>
        </w:rPr>
        <w:t>authorised</w:t>
      </w:r>
      <w:proofErr w:type="spellEnd"/>
      <w:r w:rsidRPr="003D0A64">
        <w:rPr>
          <w:sz w:val="22"/>
          <w:szCs w:val="22"/>
        </w:rPr>
        <w:t xml:space="preserve"> dealer, distributor or representative of the manufacturer;</w:t>
      </w:r>
    </w:p>
    <w:p w14:paraId="0E16EA26" w14:textId="6C12A8B4" w:rsidR="003D0A64" w:rsidRPr="003D0A64" w:rsidRDefault="003D0A64" w:rsidP="00377A76">
      <w:pPr>
        <w:pStyle w:val="Blockquote"/>
        <w:numPr>
          <w:ilvl w:val="0"/>
          <w:numId w:val="34"/>
        </w:numPr>
        <w:spacing w:after="120" w:line="240" w:lineRule="atLeast"/>
        <w:ind w:right="357"/>
        <w:jc w:val="both"/>
        <w:rPr>
          <w:sz w:val="22"/>
          <w:szCs w:val="22"/>
        </w:rPr>
      </w:pPr>
      <w:r w:rsidRPr="003D0A64">
        <w:rPr>
          <w:sz w:val="22"/>
          <w:szCs w:val="22"/>
        </w:rPr>
        <w:t xml:space="preserve">possess the necessary technical personnel and </w:t>
      </w:r>
      <w:proofErr w:type="spellStart"/>
      <w:r w:rsidRPr="003D0A64">
        <w:rPr>
          <w:sz w:val="22"/>
          <w:szCs w:val="22"/>
        </w:rPr>
        <w:t>organisational</w:t>
      </w:r>
      <w:proofErr w:type="spellEnd"/>
      <w:r w:rsidRPr="003D0A64">
        <w:rPr>
          <w:sz w:val="22"/>
          <w:szCs w:val="22"/>
        </w:rPr>
        <w:t xml:space="preserve"> capacity to carry out delivery, unloading, installation, commissioning, Performance Testing, Site Acceptance </w:t>
      </w:r>
      <w:r w:rsidRPr="003D0A64">
        <w:rPr>
          <w:sz w:val="22"/>
          <w:szCs w:val="22"/>
        </w:rPr>
        <w:lastRenderedPageBreak/>
        <w:t>Test (SAT), operator and maintenance training and warranty support;</w:t>
      </w:r>
    </w:p>
    <w:p w14:paraId="20215AB2" w14:textId="3BF3EDEC" w:rsidR="003D0A64" w:rsidRPr="003D0A64" w:rsidRDefault="003D0A64" w:rsidP="00377A76">
      <w:pPr>
        <w:pStyle w:val="Blockquote"/>
        <w:numPr>
          <w:ilvl w:val="0"/>
          <w:numId w:val="34"/>
        </w:numPr>
        <w:spacing w:after="120" w:line="240" w:lineRule="atLeast"/>
        <w:ind w:right="357"/>
        <w:jc w:val="both"/>
        <w:rPr>
          <w:sz w:val="22"/>
          <w:szCs w:val="22"/>
        </w:rPr>
      </w:pPr>
      <w:r w:rsidRPr="003D0A64">
        <w:rPr>
          <w:sz w:val="22"/>
          <w:szCs w:val="22"/>
        </w:rPr>
        <w:t>demonstrate the ability to provide warranty services, technical assistance and spare parts during the warranty period specified in the Contract.</w:t>
      </w:r>
    </w:p>
    <w:p w14:paraId="3AA11C8E" w14:textId="77777777" w:rsidR="003D0A64" w:rsidRPr="003D0A64" w:rsidRDefault="003D0A64" w:rsidP="00377A76">
      <w:pPr>
        <w:pStyle w:val="Blockquote"/>
        <w:spacing w:before="0" w:after="120" w:line="240" w:lineRule="atLeast"/>
        <w:ind w:right="357"/>
        <w:jc w:val="both"/>
        <w:rPr>
          <w:sz w:val="22"/>
          <w:szCs w:val="22"/>
        </w:rPr>
      </w:pPr>
      <w:r w:rsidRPr="003D0A64">
        <w:rPr>
          <w:sz w:val="22"/>
          <w:szCs w:val="22"/>
        </w:rPr>
        <w:t xml:space="preserve">Evidence may include manufacturer </w:t>
      </w:r>
      <w:proofErr w:type="spellStart"/>
      <w:r w:rsidRPr="003D0A64">
        <w:rPr>
          <w:sz w:val="22"/>
          <w:szCs w:val="22"/>
        </w:rPr>
        <w:t>authorisations</w:t>
      </w:r>
      <w:proofErr w:type="spellEnd"/>
      <w:r w:rsidRPr="003D0A64">
        <w:rPr>
          <w:sz w:val="22"/>
          <w:szCs w:val="22"/>
        </w:rPr>
        <w:t>, service agreements or equivalent documentation.</w:t>
      </w:r>
    </w:p>
    <w:p w14:paraId="584B52F9" w14:textId="77777777" w:rsidR="00B956A2" w:rsidRPr="00B956A2" w:rsidRDefault="00406E54" w:rsidP="00B956A2">
      <w:pPr>
        <w:pStyle w:val="Blockquote"/>
        <w:spacing w:before="0" w:after="120" w:line="240" w:lineRule="atLeast"/>
        <w:ind w:left="720" w:right="357"/>
        <w:jc w:val="both"/>
        <w:rPr>
          <w:sz w:val="22"/>
          <w:szCs w:val="22"/>
        </w:rPr>
      </w:pPr>
      <w:r w:rsidRPr="00C3074F">
        <w:rPr>
          <w:b/>
          <w:bCs/>
          <w:sz w:val="22"/>
          <w:szCs w:val="22"/>
          <w:lang w:val="en-IE"/>
        </w:rPr>
        <w:t xml:space="preserve">Criterion </w:t>
      </w:r>
      <w:r w:rsidR="00082D7C">
        <w:rPr>
          <w:b/>
          <w:bCs/>
          <w:sz w:val="22"/>
          <w:szCs w:val="22"/>
          <w:lang w:val="en-IE"/>
        </w:rPr>
        <w:t>1</w:t>
      </w:r>
      <w:r w:rsidRPr="00C3074F">
        <w:rPr>
          <w:b/>
          <w:bCs/>
          <w:sz w:val="22"/>
          <w:szCs w:val="22"/>
          <w:lang w:val="en-IE"/>
        </w:rPr>
        <w:t>:</w:t>
      </w:r>
      <w:r w:rsidR="00826A3C" w:rsidRPr="00C3074F">
        <w:rPr>
          <w:sz w:val="22"/>
          <w:szCs w:val="22"/>
          <w:lang w:val="en-IE"/>
        </w:rPr>
        <w:t xml:space="preserve"> </w:t>
      </w:r>
      <w:r w:rsidR="00B956A2" w:rsidRPr="00B956A2">
        <w:rPr>
          <w:sz w:val="22"/>
          <w:szCs w:val="22"/>
        </w:rPr>
        <w:t xml:space="preserve">The candidate or tenderer has, during the current year and the previous two years, on average, at least </w:t>
      </w:r>
      <w:r w:rsidR="00B956A2" w:rsidRPr="00B956A2">
        <w:rPr>
          <w:b/>
          <w:bCs/>
          <w:sz w:val="22"/>
          <w:szCs w:val="22"/>
        </w:rPr>
        <w:t>five (5)</w:t>
      </w:r>
      <w:r w:rsidR="00B956A2" w:rsidRPr="00B956A2">
        <w:rPr>
          <w:sz w:val="22"/>
          <w:szCs w:val="22"/>
        </w:rPr>
        <w:t xml:space="preserve"> personnel directly employed or otherwise legally contracted on a permanent or non-permanent basis in areas of specialist knowledge related to this contract, including, as appropriate:</w:t>
      </w:r>
    </w:p>
    <w:p w14:paraId="5CBB0A66" w14:textId="5E18C838" w:rsidR="00B956A2" w:rsidRPr="00B956A2" w:rsidRDefault="00B956A2" w:rsidP="00B956A2">
      <w:pPr>
        <w:pStyle w:val="Blockquote"/>
        <w:numPr>
          <w:ilvl w:val="0"/>
          <w:numId w:val="34"/>
        </w:numPr>
        <w:spacing w:after="120" w:line="240" w:lineRule="atLeast"/>
        <w:ind w:right="357"/>
        <w:jc w:val="both"/>
        <w:rPr>
          <w:sz w:val="22"/>
          <w:szCs w:val="22"/>
        </w:rPr>
      </w:pPr>
      <w:r w:rsidRPr="00B956A2">
        <w:rPr>
          <w:sz w:val="22"/>
          <w:szCs w:val="22"/>
        </w:rPr>
        <w:t>mechanical engineering;</w:t>
      </w:r>
    </w:p>
    <w:p w14:paraId="0E8AD322" w14:textId="4F3493EE" w:rsidR="00B956A2" w:rsidRPr="00B956A2" w:rsidRDefault="00B956A2" w:rsidP="00B956A2">
      <w:pPr>
        <w:pStyle w:val="Blockquote"/>
        <w:numPr>
          <w:ilvl w:val="0"/>
          <w:numId w:val="34"/>
        </w:numPr>
        <w:spacing w:after="120" w:line="240" w:lineRule="atLeast"/>
        <w:ind w:right="357"/>
        <w:jc w:val="both"/>
        <w:rPr>
          <w:sz w:val="22"/>
          <w:szCs w:val="22"/>
        </w:rPr>
      </w:pPr>
      <w:r w:rsidRPr="00B956A2">
        <w:rPr>
          <w:sz w:val="22"/>
          <w:szCs w:val="22"/>
        </w:rPr>
        <w:t>electrical engineering and automation;</w:t>
      </w:r>
    </w:p>
    <w:p w14:paraId="7ED27E4A" w14:textId="1C6B6B26" w:rsidR="00B956A2" w:rsidRPr="00B956A2" w:rsidRDefault="00B956A2" w:rsidP="00B956A2">
      <w:pPr>
        <w:pStyle w:val="Blockquote"/>
        <w:numPr>
          <w:ilvl w:val="0"/>
          <w:numId w:val="34"/>
        </w:numPr>
        <w:spacing w:after="120" w:line="240" w:lineRule="atLeast"/>
        <w:ind w:right="357"/>
        <w:jc w:val="both"/>
        <w:rPr>
          <w:sz w:val="22"/>
          <w:szCs w:val="22"/>
        </w:rPr>
      </w:pPr>
      <w:r w:rsidRPr="00B956A2">
        <w:rPr>
          <w:sz w:val="22"/>
          <w:szCs w:val="22"/>
        </w:rPr>
        <w:t>installation and commissioning of crushing and screening equipment;</w:t>
      </w:r>
    </w:p>
    <w:p w14:paraId="6C43CCE6" w14:textId="07945F11" w:rsidR="00B956A2" w:rsidRPr="00B956A2" w:rsidRDefault="00B956A2" w:rsidP="00B956A2">
      <w:pPr>
        <w:pStyle w:val="Blockquote"/>
        <w:numPr>
          <w:ilvl w:val="0"/>
          <w:numId w:val="34"/>
        </w:numPr>
        <w:spacing w:after="120" w:line="240" w:lineRule="atLeast"/>
        <w:ind w:right="357"/>
        <w:jc w:val="both"/>
        <w:rPr>
          <w:sz w:val="22"/>
          <w:szCs w:val="22"/>
        </w:rPr>
      </w:pPr>
      <w:r w:rsidRPr="00B956A2">
        <w:rPr>
          <w:sz w:val="22"/>
          <w:szCs w:val="22"/>
        </w:rPr>
        <w:t>maintenance and servicing of heavy construction, quarrying or recycling machinery.</w:t>
      </w:r>
    </w:p>
    <w:p w14:paraId="001882AD" w14:textId="77777777" w:rsidR="00B956A2" w:rsidRPr="00B956A2" w:rsidRDefault="00B956A2" w:rsidP="00B956A2">
      <w:pPr>
        <w:pStyle w:val="Blockquote"/>
        <w:spacing w:before="0" w:after="120" w:line="240" w:lineRule="atLeast"/>
        <w:ind w:left="720" w:right="357"/>
        <w:jc w:val="both"/>
        <w:rPr>
          <w:sz w:val="22"/>
          <w:szCs w:val="22"/>
        </w:rPr>
      </w:pPr>
      <w:r w:rsidRPr="00B956A2">
        <w:rPr>
          <w:sz w:val="22"/>
          <w:szCs w:val="22"/>
        </w:rPr>
        <w:t>Equivalent specialist personnel may be accepted where the tenderer demonstrates that the proposed staff possess qualifications and experience relevant to the subject of the contract.</w:t>
      </w:r>
    </w:p>
    <w:p w14:paraId="20856C8C" w14:textId="4759E8B6" w:rsidR="009E62EF" w:rsidRPr="00C3074F" w:rsidRDefault="009E62EF" w:rsidP="00B956A2">
      <w:pPr>
        <w:pStyle w:val="Blockquote"/>
        <w:spacing w:before="0" w:after="120" w:line="240" w:lineRule="atLeast"/>
        <w:ind w:left="720" w:right="357"/>
        <w:jc w:val="both"/>
        <w:rPr>
          <w:sz w:val="22"/>
          <w:szCs w:val="22"/>
          <w:lang w:val="en-IE"/>
        </w:rPr>
      </w:pPr>
    </w:p>
    <w:p w14:paraId="52053C1F" w14:textId="11266296" w:rsidR="006A0F0F" w:rsidRDefault="007A037D" w:rsidP="00B956A2">
      <w:pPr>
        <w:pStyle w:val="Blockquote"/>
        <w:spacing w:before="0" w:after="120" w:line="240" w:lineRule="atLeast"/>
        <w:ind w:left="720" w:right="357"/>
        <w:jc w:val="both"/>
        <w:rPr>
          <w:color w:val="000000" w:themeColor="text1"/>
          <w:sz w:val="22"/>
          <w:szCs w:val="22"/>
        </w:rPr>
      </w:pPr>
      <w:r w:rsidRPr="00DC1FA3">
        <w:rPr>
          <w:b/>
          <w:bCs/>
          <w:sz w:val="22"/>
          <w:szCs w:val="22"/>
          <w:lang w:val="en-IE"/>
        </w:rPr>
        <w:t xml:space="preserve">Criterion </w:t>
      </w:r>
      <w:r w:rsidR="00082D7C">
        <w:rPr>
          <w:b/>
          <w:bCs/>
          <w:sz w:val="22"/>
          <w:szCs w:val="22"/>
          <w:lang w:val="en-IE"/>
        </w:rPr>
        <w:t>2</w:t>
      </w:r>
      <w:r>
        <w:rPr>
          <w:b/>
          <w:bCs/>
          <w:sz w:val="22"/>
          <w:szCs w:val="22"/>
          <w:lang w:val="en-IE"/>
        </w:rPr>
        <w:t xml:space="preserve">: </w:t>
      </w:r>
      <w:r w:rsidRPr="00BB4780">
        <w:rPr>
          <w:sz w:val="22"/>
          <w:szCs w:val="22"/>
          <w:lang w:val="en-GB"/>
        </w:rPr>
        <w:t xml:space="preserve">the </w:t>
      </w:r>
      <w:r>
        <w:rPr>
          <w:sz w:val="22"/>
          <w:szCs w:val="22"/>
          <w:lang w:val="en-GB"/>
        </w:rPr>
        <w:t xml:space="preserve">candidate </w:t>
      </w:r>
      <w:r w:rsidR="00482742">
        <w:rPr>
          <w:sz w:val="22"/>
          <w:szCs w:val="22"/>
          <w:lang w:val="en-GB"/>
        </w:rPr>
        <w:t xml:space="preserve">or tenderer </w:t>
      </w:r>
      <w:r>
        <w:rPr>
          <w:color w:val="000000" w:themeColor="text1"/>
          <w:sz w:val="22"/>
          <w:szCs w:val="22"/>
          <w:lang w:val="en-IE"/>
        </w:rPr>
        <w:t xml:space="preserve">is </w:t>
      </w:r>
      <w:r w:rsidRPr="00DC1FA3">
        <w:rPr>
          <w:color w:val="000000" w:themeColor="text1"/>
          <w:sz w:val="22"/>
          <w:szCs w:val="22"/>
          <w:lang w:val="en-IE"/>
        </w:rPr>
        <w:t>not subject to professional conflicting interests which may negatively affect contract performance.</w:t>
      </w:r>
      <w:r w:rsidR="009E62EF">
        <w:rPr>
          <w:color w:val="000000" w:themeColor="text1"/>
          <w:sz w:val="22"/>
          <w:szCs w:val="22"/>
          <w:lang w:val="en-IE"/>
        </w:rPr>
        <w:t xml:space="preserve"> </w:t>
      </w:r>
      <w:r w:rsidR="009E62EF" w:rsidRPr="00BC5EA0">
        <w:rPr>
          <w:sz w:val="22"/>
          <w:szCs w:val="22"/>
          <w:lang w:val="en-GB"/>
        </w:rPr>
        <w:t xml:space="preserve">The presence of </w:t>
      </w:r>
      <w:r w:rsidR="009E62EF">
        <w:rPr>
          <w:sz w:val="22"/>
          <w:szCs w:val="22"/>
          <w:lang w:val="en-GB"/>
        </w:rPr>
        <w:t xml:space="preserve">professional </w:t>
      </w:r>
      <w:r w:rsidR="009E62EF" w:rsidRPr="00BC5EA0">
        <w:rPr>
          <w:sz w:val="22"/>
          <w:szCs w:val="22"/>
          <w:lang w:val="en-GB"/>
        </w:rPr>
        <w:t xml:space="preserve">conflicting interests shall be examined on </w:t>
      </w:r>
      <w:r w:rsidR="009644BE">
        <w:rPr>
          <w:sz w:val="22"/>
          <w:szCs w:val="22"/>
          <w:lang w:val="en-GB"/>
        </w:rPr>
        <w:t xml:space="preserve">the </w:t>
      </w:r>
      <w:r w:rsidR="009E62EF">
        <w:rPr>
          <w:sz w:val="22"/>
          <w:szCs w:val="22"/>
          <w:lang w:val="en-GB"/>
        </w:rPr>
        <w:t xml:space="preserve">basis </w:t>
      </w:r>
      <w:r w:rsidR="009644BE">
        <w:rPr>
          <w:sz w:val="22"/>
          <w:szCs w:val="22"/>
          <w:lang w:val="en-GB"/>
        </w:rPr>
        <w:t xml:space="preserve">of </w:t>
      </w:r>
      <w:r w:rsidR="009E62EF" w:rsidRPr="00BC5EA0">
        <w:rPr>
          <w:sz w:val="22"/>
          <w:szCs w:val="22"/>
          <w:lang w:val="en-GB"/>
        </w:rPr>
        <w:t xml:space="preserve">the statements made through the Declarations on Honour and, where applicable, the </w:t>
      </w:r>
      <w:r w:rsidR="009E62EF">
        <w:rPr>
          <w:sz w:val="22"/>
          <w:szCs w:val="22"/>
          <w:lang w:val="en-GB"/>
        </w:rPr>
        <w:t>statements and other documents submitted.</w:t>
      </w:r>
      <w:r w:rsidR="006649F5">
        <w:rPr>
          <w:color w:val="000000" w:themeColor="text1"/>
          <w:sz w:val="22"/>
          <w:szCs w:val="22"/>
          <w:lang w:val="en-IE"/>
        </w:rPr>
        <w:t xml:space="preserve"> </w:t>
      </w:r>
      <w:r w:rsidR="006649F5" w:rsidRPr="00CB005E">
        <w:rPr>
          <w:color w:val="000000" w:themeColor="text1"/>
          <w:sz w:val="22"/>
          <w:szCs w:val="22"/>
          <w:lang w:val="en-GB"/>
        </w:rPr>
        <w:t xml:space="preserve">The presence of professional conflicting interests shall </w:t>
      </w:r>
      <w:r w:rsidR="009E62EF" w:rsidRPr="00CB005E">
        <w:rPr>
          <w:color w:val="000000" w:themeColor="text1"/>
          <w:sz w:val="22"/>
          <w:szCs w:val="22"/>
          <w:lang w:val="en-GB"/>
        </w:rPr>
        <w:t xml:space="preserve">also </w:t>
      </w:r>
      <w:r w:rsidR="006649F5" w:rsidRPr="00CB005E">
        <w:rPr>
          <w:color w:val="000000" w:themeColor="text1"/>
          <w:sz w:val="22"/>
          <w:szCs w:val="22"/>
          <w:lang w:val="en-GB"/>
        </w:rPr>
        <w:t xml:space="preserve">be examined on the basis of the following information: </w:t>
      </w:r>
      <w:r w:rsidR="00CB005E" w:rsidRPr="00CB005E">
        <w:rPr>
          <w:color w:val="000000" w:themeColor="text1"/>
          <w:sz w:val="22"/>
          <w:szCs w:val="22"/>
        </w:rPr>
        <w:t>declarations submitted by the tenderer, information contained in the Tender Submission Form, the Declaration on Honour, and any additional information requested by the Contracting Authority during the evaluation procedure.</w:t>
      </w:r>
    </w:p>
    <w:p w14:paraId="62823B1F" w14:textId="77777777" w:rsidR="00400BE6" w:rsidRPr="006649F5" w:rsidRDefault="00400BE6" w:rsidP="00B956A2">
      <w:pPr>
        <w:pStyle w:val="Blockquote"/>
        <w:spacing w:before="0" w:after="120" w:line="240" w:lineRule="atLeast"/>
        <w:ind w:left="720" w:right="357"/>
        <w:jc w:val="both"/>
        <w:rPr>
          <w:color w:val="000000" w:themeColor="text1"/>
          <w:sz w:val="22"/>
          <w:szCs w:val="22"/>
          <w:lang w:val="en-GB"/>
        </w:rPr>
      </w:pPr>
    </w:p>
    <w:p w14:paraId="48B8A9F9" w14:textId="48EC0FE5" w:rsidR="00826A3C" w:rsidRPr="00F879DA" w:rsidRDefault="00826A3C" w:rsidP="00400BE6">
      <w:pPr>
        <w:pStyle w:val="Blockquote"/>
        <w:spacing w:before="0" w:after="120" w:line="240" w:lineRule="atLeast"/>
        <w:ind w:left="720" w:right="357"/>
        <w:jc w:val="both"/>
        <w:rPr>
          <w:b/>
          <w:bCs/>
          <w:sz w:val="22"/>
          <w:szCs w:val="22"/>
          <w:lang w:val="en-IE"/>
        </w:rPr>
      </w:pPr>
      <w:r w:rsidRPr="00F879DA">
        <w:rPr>
          <w:b/>
          <w:bCs/>
          <w:sz w:val="22"/>
          <w:szCs w:val="22"/>
          <w:lang w:val="en-IE"/>
        </w:rPr>
        <w:t xml:space="preserve">Criterion </w:t>
      </w:r>
      <w:r w:rsidR="00375507" w:rsidRPr="00F879DA">
        <w:rPr>
          <w:b/>
          <w:bCs/>
          <w:sz w:val="22"/>
          <w:szCs w:val="22"/>
          <w:lang w:val="en-IE"/>
        </w:rPr>
        <w:t>3</w:t>
      </w:r>
      <w:r w:rsidRPr="00F879DA">
        <w:rPr>
          <w:b/>
          <w:bCs/>
          <w:sz w:val="22"/>
          <w:szCs w:val="22"/>
          <w:lang w:val="en-IE"/>
        </w:rPr>
        <w:t>:</w:t>
      </w:r>
      <w:r w:rsidR="00375507" w:rsidRPr="00F879DA">
        <w:t xml:space="preserve"> </w:t>
      </w:r>
      <w:r w:rsidR="00375507" w:rsidRPr="00F879DA">
        <w:rPr>
          <w:b/>
          <w:bCs/>
          <w:sz w:val="22"/>
          <w:szCs w:val="22"/>
        </w:rPr>
        <w:t xml:space="preserve">Manufacturer's </w:t>
      </w:r>
      <w:proofErr w:type="spellStart"/>
      <w:r w:rsidR="00375507" w:rsidRPr="00F879DA">
        <w:rPr>
          <w:b/>
          <w:bCs/>
          <w:sz w:val="22"/>
          <w:szCs w:val="22"/>
        </w:rPr>
        <w:t>Authorisation</w:t>
      </w:r>
      <w:proofErr w:type="spellEnd"/>
    </w:p>
    <w:p w14:paraId="3E9F5D72" w14:textId="77777777" w:rsidR="00F879DA" w:rsidRDefault="00F879DA" w:rsidP="00F879DA">
      <w:pPr>
        <w:pStyle w:val="isselectedend"/>
        <w:ind w:left="720"/>
      </w:pPr>
      <w:r>
        <w:t xml:space="preserve">Where the tenderer is not the manufacturer of the offered equipment, the tenderer shall submit a valid Manufacturer's </w:t>
      </w:r>
      <w:proofErr w:type="spellStart"/>
      <w:r>
        <w:t>Authorisation</w:t>
      </w:r>
      <w:proofErr w:type="spellEnd"/>
      <w:r>
        <w:t xml:space="preserve"> confirming that it is </w:t>
      </w:r>
      <w:proofErr w:type="spellStart"/>
      <w:r>
        <w:t>authorised</w:t>
      </w:r>
      <w:proofErr w:type="spellEnd"/>
      <w:r>
        <w:t xml:space="preserve"> to supply, install, commission and provide warranty services for the offered equipment within the framework of this procurement.</w:t>
      </w:r>
    </w:p>
    <w:p w14:paraId="02D0A4DA" w14:textId="77777777" w:rsidR="00F879DA" w:rsidRDefault="00F879DA" w:rsidP="00F879DA">
      <w:pPr>
        <w:pStyle w:val="NormalWeb"/>
        <w:ind w:left="720"/>
      </w:pPr>
      <w:r>
        <w:t xml:space="preserve">Equivalent documentary evidence demonstrating the same level of </w:t>
      </w:r>
      <w:proofErr w:type="spellStart"/>
      <w:r>
        <w:t>authorisation</w:t>
      </w:r>
      <w:proofErr w:type="spellEnd"/>
      <w:r>
        <w:t xml:space="preserve"> shall also be accepted.</w:t>
      </w:r>
    </w:p>
    <w:p w14:paraId="24199B66" w14:textId="3E10A166" w:rsidR="00E04B6B" w:rsidRPr="008C5B63" w:rsidRDefault="00E04B6B" w:rsidP="00C3074F">
      <w:pPr>
        <w:pStyle w:val="Blockquote"/>
        <w:spacing w:before="360" w:after="120" w:line="240" w:lineRule="atLeast"/>
        <w:ind w:left="709" w:right="357" w:hanging="284"/>
        <w:jc w:val="both"/>
        <w:rPr>
          <w:sz w:val="22"/>
          <w:szCs w:val="22"/>
          <w:lang w:val="en-GB"/>
        </w:rPr>
      </w:pPr>
      <w:r w:rsidRPr="00FA24DB">
        <w:rPr>
          <w:b/>
          <w:sz w:val="22"/>
          <w:szCs w:val="22"/>
          <w:lang w:val="en-GB"/>
        </w:rPr>
        <w:t>3)</w:t>
      </w:r>
      <w:r w:rsidRPr="00FA24DB">
        <w:rPr>
          <w:b/>
          <w:sz w:val="22"/>
          <w:szCs w:val="22"/>
          <w:lang w:val="en-GB"/>
        </w:rPr>
        <w:tab/>
      </w:r>
      <w:r w:rsidRPr="00242F6D">
        <w:rPr>
          <w:b/>
          <w:sz w:val="22"/>
          <w:szCs w:val="22"/>
          <w:u w:val="single"/>
          <w:lang w:val="en-GB"/>
        </w:rPr>
        <w:t xml:space="preserve">Technical capacity </w:t>
      </w:r>
      <w:r w:rsidRPr="00242F6D">
        <w:rPr>
          <w:sz w:val="22"/>
          <w:szCs w:val="22"/>
          <w:lang w:val="en-GB"/>
        </w:rPr>
        <w:t>(based on item</w:t>
      </w:r>
      <w:r w:rsidR="00826A3C">
        <w:rPr>
          <w:sz w:val="22"/>
          <w:szCs w:val="22"/>
          <w:lang w:val="en-GB"/>
        </w:rPr>
        <w:t xml:space="preserve"> </w:t>
      </w:r>
      <w:r w:rsidRPr="00242F6D">
        <w:rPr>
          <w:sz w:val="22"/>
          <w:szCs w:val="22"/>
          <w:lang w:val="en-GB"/>
        </w:rPr>
        <w:t xml:space="preserve">6 of </w:t>
      </w:r>
      <w:r w:rsidR="002F1DF5" w:rsidRPr="00242F6D">
        <w:rPr>
          <w:sz w:val="22"/>
          <w:szCs w:val="22"/>
          <w:lang w:val="en-GB"/>
        </w:rPr>
        <w:t>the request to participate</w:t>
      </w:r>
      <w:r w:rsidRPr="00242F6D">
        <w:rPr>
          <w:sz w:val="22"/>
          <w:szCs w:val="22"/>
          <w:lang w:val="en-GB"/>
        </w:rPr>
        <w:t xml:space="preserve"> form</w:t>
      </w:r>
      <w:r w:rsidR="003907E7" w:rsidRPr="00242F6D">
        <w:rPr>
          <w:sz w:val="22"/>
          <w:szCs w:val="22"/>
          <w:lang w:val="en-GB"/>
        </w:rPr>
        <w:t xml:space="preserve"> for service contracts and</w:t>
      </w:r>
      <w:r w:rsidR="0048352B" w:rsidRPr="00242F6D">
        <w:rPr>
          <w:sz w:val="22"/>
          <w:szCs w:val="22"/>
          <w:lang w:val="en-GB"/>
        </w:rPr>
        <w:t xml:space="preserve"> on item</w:t>
      </w:r>
      <w:r w:rsidR="00826A3C">
        <w:rPr>
          <w:sz w:val="22"/>
          <w:szCs w:val="22"/>
          <w:lang w:val="en-GB"/>
        </w:rPr>
        <w:t xml:space="preserve"> </w:t>
      </w:r>
      <w:r w:rsidR="0048352B" w:rsidRPr="00242F6D">
        <w:rPr>
          <w:sz w:val="22"/>
          <w:szCs w:val="22"/>
          <w:lang w:val="en-GB"/>
        </w:rPr>
        <w:t xml:space="preserve">6 of the </w:t>
      </w:r>
      <w:r w:rsidR="00FF0AD1" w:rsidRPr="00242F6D">
        <w:rPr>
          <w:sz w:val="22"/>
          <w:szCs w:val="22"/>
          <w:lang w:val="en-GB"/>
        </w:rPr>
        <w:t>t</w:t>
      </w:r>
      <w:r w:rsidR="0048352B" w:rsidRPr="00242F6D">
        <w:rPr>
          <w:sz w:val="22"/>
          <w:szCs w:val="22"/>
          <w:lang w:val="en-GB"/>
        </w:rPr>
        <w:t xml:space="preserve">ender </w:t>
      </w:r>
      <w:r w:rsidR="00CC1552">
        <w:rPr>
          <w:sz w:val="22"/>
          <w:szCs w:val="22"/>
          <w:lang w:val="en-GB"/>
        </w:rPr>
        <w:t xml:space="preserve">submission </w:t>
      </w:r>
      <w:r w:rsidR="00FF0AD1" w:rsidRPr="00242F6D">
        <w:rPr>
          <w:sz w:val="22"/>
          <w:szCs w:val="22"/>
          <w:lang w:val="en-GB"/>
        </w:rPr>
        <w:t>f</w:t>
      </w:r>
      <w:r w:rsidR="0048352B" w:rsidRPr="00242F6D">
        <w:rPr>
          <w:sz w:val="22"/>
          <w:szCs w:val="22"/>
          <w:lang w:val="en-GB"/>
        </w:rPr>
        <w:t>orm for supply contracts</w:t>
      </w:r>
      <w:r w:rsidRPr="00242F6D">
        <w:rPr>
          <w:sz w:val="22"/>
          <w:szCs w:val="22"/>
          <w:lang w:val="en-GB"/>
        </w:rPr>
        <w:t xml:space="preserve">). </w:t>
      </w:r>
    </w:p>
    <w:p w14:paraId="0BC04C80" w14:textId="2DF541F6" w:rsidR="00A54B60" w:rsidRDefault="00E04B6B" w:rsidP="005D7590">
      <w:pPr>
        <w:widowControl/>
        <w:spacing w:before="0" w:after="120" w:line="240" w:lineRule="atLeast"/>
        <w:ind w:left="709"/>
        <w:jc w:val="both"/>
        <w:rPr>
          <w:lang w:val="en-GB"/>
        </w:rPr>
      </w:pPr>
      <w:r w:rsidRPr="005D7590">
        <w:rPr>
          <w:sz w:val="22"/>
          <w:szCs w:val="22"/>
          <w:lang w:val="en-GB"/>
        </w:rPr>
        <w:t xml:space="preserve">The objective of this criterion is to examine whether the </w:t>
      </w:r>
      <w:r w:rsidR="0075611D" w:rsidRPr="0075611D">
        <w:rPr>
          <w:sz w:val="22"/>
          <w:szCs w:val="22"/>
        </w:rPr>
        <w:t>candidate or tenderer</w:t>
      </w:r>
      <w:r w:rsidR="003447D9" w:rsidRPr="005D7590">
        <w:rPr>
          <w:sz w:val="22"/>
          <w:szCs w:val="22"/>
          <w:lang w:val="en-GB"/>
        </w:rPr>
        <w:t xml:space="preserve"> </w:t>
      </w:r>
      <w:r w:rsidRPr="005D7590">
        <w:rPr>
          <w:sz w:val="22"/>
          <w:szCs w:val="22"/>
          <w:lang w:val="en-GB"/>
        </w:rPr>
        <w:t>has sufficient experience to be able to handle the proposed contract.</w:t>
      </w:r>
      <w:r w:rsidR="00AE1FF2" w:rsidRPr="005D7590">
        <w:rPr>
          <w:sz w:val="22"/>
          <w:szCs w:val="22"/>
          <w:lang w:val="en-GB"/>
        </w:rPr>
        <w:t xml:space="preserve"> The reference period in the Financial Regulation is set at three years from submission deadline. However, due to the specificities of services performed in external action</w:t>
      </w:r>
      <w:r w:rsidR="00753057" w:rsidRPr="005D7590">
        <w:rPr>
          <w:sz w:val="22"/>
          <w:szCs w:val="22"/>
          <w:lang w:val="en-GB"/>
        </w:rPr>
        <w:t>s</w:t>
      </w:r>
      <w:r w:rsidR="00AE1FF2" w:rsidRPr="005D7590">
        <w:rPr>
          <w:sz w:val="22"/>
          <w:szCs w:val="22"/>
          <w:lang w:val="en-GB"/>
        </w:rPr>
        <w:t xml:space="preserve">, </w:t>
      </w:r>
      <w:r w:rsidR="008379D5" w:rsidRPr="005D7590">
        <w:rPr>
          <w:sz w:val="22"/>
          <w:szCs w:val="22"/>
          <w:lang w:val="en-GB"/>
        </w:rPr>
        <w:t xml:space="preserve">and </w:t>
      </w:r>
      <w:r w:rsidR="00A15A46" w:rsidRPr="005D7590">
        <w:rPr>
          <w:sz w:val="22"/>
          <w:szCs w:val="22"/>
          <w:lang w:val="en-GB"/>
        </w:rPr>
        <w:t>to</w:t>
      </w:r>
      <w:r w:rsidR="008379D5" w:rsidRPr="005D7590">
        <w:rPr>
          <w:sz w:val="22"/>
          <w:szCs w:val="22"/>
          <w:lang w:val="en-GB"/>
        </w:rPr>
        <w:t xml:space="preserve"> ensure an adequate level of competition</w:t>
      </w:r>
      <w:r w:rsidR="007C4AC4" w:rsidRPr="005D7590">
        <w:rPr>
          <w:sz w:val="22"/>
          <w:szCs w:val="22"/>
          <w:lang w:val="en-GB"/>
        </w:rPr>
        <w:t>,</w:t>
      </w:r>
      <w:r w:rsidR="005B2B5B" w:rsidRPr="005D7590">
        <w:rPr>
          <w:sz w:val="22"/>
          <w:szCs w:val="22"/>
          <w:lang w:val="en-GB"/>
        </w:rPr>
        <w:t xml:space="preserve"> the recommended period is four years. In case the expertise required is highly specialised or complex, the contracting authority </w:t>
      </w:r>
      <w:r w:rsidR="009644BE" w:rsidRPr="005D7590">
        <w:rPr>
          <w:sz w:val="22"/>
          <w:szCs w:val="22"/>
          <w:lang w:val="en-GB"/>
        </w:rPr>
        <w:t>may</w:t>
      </w:r>
      <w:r w:rsidR="005B2B5B" w:rsidRPr="005D7590">
        <w:rPr>
          <w:sz w:val="22"/>
          <w:szCs w:val="22"/>
          <w:lang w:val="en-GB"/>
        </w:rPr>
        <w:t xml:space="preserve"> set a longer reference period. This longer reference period should be justified in the tender dossier.</w:t>
      </w:r>
    </w:p>
    <w:p w14:paraId="12C41AE8" w14:textId="62B7FA57" w:rsidR="00DE718E" w:rsidRDefault="0025657C">
      <w:pPr>
        <w:pStyle w:val="Blockquote"/>
        <w:tabs>
          <w:tab w:val="left" w:pos="284"/>
        </w:tabs>
        <w:spacing w:before="0" w:after="120" w:line="240" w:lineRule="atLeast"/>
        <w:ind w:left="709" w:right="26"/>
        <w:jc w:val="both"/>
        <w:rPr>
          <w:sz w:val="22"/>
          <w:szCs w:val="22"/>
          <w:lang w:val="en-IE"/>
        </w:rPr>
      </w:pPr>
      <w:r w:rsidRPr="00DC1FA3">
        <w:rPr>
          <w:b/>
          <w:bCs/>
          <w:sz w:val="22"/>
          <w:szCs w:val="22"/>
          <w:lang w:val="en-IE"/>
        </w:rPr>
        <w:t>Criterion</w:t>
      </w:r>
      <w:r>
        <w:rPr>
          <w:sz w:val="22"/>
          <w:szCs w:val="22"/>
          <w:lang w:val="en-IE"/>
        </w:rPr>
        <w:t xml:space="preserve">: </w:t>
      </w:r>
      <w:bookmarkStart w:id="3" w:name="_Hlk160467923"/>
    </w:p>
    <w:p w14:paraId="6FE8A694" w14:textId="4CA7FE80" w:rsidR="005C26A3" w:rsidRDefault="003B4A25" w:rsidP="00C3074F">
      <w:pPr>
        <w:pStyle w:val="Blockquote"/>
        <w:numPr>
          <w:ilvl w:val="0"/>
          <w:numId w:val="31"/>
        </w:numPr>
        <w:tabs>
          <w:tab w:val="left" w:pos="993"/>
        </w:tabs>
        <w:spacing w:before="0" w:after="120" w:line="240" w:lineRule="atLeast"/>
        <w:ind w:left="993" w:right="26" w:hanging="284"/>
        <w:jc w:val="both"/>
        <w:rPr>
          <w:sz w:val="22"/>
          <w:szCs w:val="22"/>
          <w:lang w:val="en-GB"/>
        </w:rPr>
      </w:pPr>
      <w:r w:rsidRPr="003B4A25">
        <w:rPr>
          <w:sz w:val="22"/>
          <w:szCs w:val="22"/>
        </w:rPr>
        <w:t xml:space="preserve">The candidate or tenderer has successfully completed </w:t>
      </w:r>
      <w:r w:rsidRPr="003B4A25">
        <w:rPr>
          <w:b/>
          <w:bCs/>
          <w:sz w:val="22"/>
          <w:szCs w:val="22"/>
        </w:rPr>
        <w:t>at least three (3) supply contracts</w:t>
      </w:r>
      <w:r w:rsidRPr="003B4A25">
        <w:rPr>
          <w:sz w:val="22"/>
          <w:szCs w:val="22"/>
        </w:rPr>
        <w:t xml:space="preserve"> implemented at any moment during the </w:t>
      </w:r>
      <w:r w:rsidRPr="003B4A25">
        <w:rPr>
          <w:b/>
          <w:bCs/>
          <w:sz w:val="22"/>
          <w:szCs w:val="22"/>
        </w:rPr>
        <w:t>last five (5) years</w:t>
      </w:r>
      <w:r w:rsidRPr="003B4A25">
        <w:rPr>
          <w:sz w:val="22"/>
          <w:szCs w:val="22"/>
        </w:rPr>
        <w:t xml:space="preserve"> before the submission deadline</w:t>
      </w:r>
      <w:r w:rsidR="005C26A3">
        <w:rPr>
          <w:sz w:val="22"/>
          <w:szCs w:val="22"/>
          <w:lang w:val="en-GB"/>
        </w:rPr>
        <w:t>.</w:t>
      </w:r>
    </w:p>
    <w:p w14:paraId="773C9E48" w14:textId="63DB6378" w:rsidR="005C26A3" w:rsidRDefault="00400BE6" w:rsidP="00C3074F">
      <w:pPr>
        <w:pStyle w:val="Blockquote"/>
        <w:numPr>
          <w:ilvl w:val="0"/>
          <w:numId w:val="31"/>
        </w:numPr>
        <w:tabs>
          <w:tab w:val="left" w:pos="993"/>
        </w:tabs>
        <w:spacing w:before="0" w:after="120" w:line="240" w:lineRule="atLeast"/>
        <w:ind w:left="993" w:right="26" w:hanging="284"/>
        <w:jc w:val="both"/>
        <w:rPr>
          <w:sz w:val="22"/>
          <w:szCs w:val="22"/>
          <w:lang w:val="en-GB"/>
        </w:rPr>
      </w:pPr>
      <w:r w:rsidRPr="00400BE6">
        <w:rPr>
          <w:sz w:val="22"/>
          <w:szCs w:val="22"/>
        </w:rPr>
        <w:lastRenderedPageBreak/>
        <w:t xml:space="preserve">For each contract, the value of the completed supplies must not be less than </w:t>
      </w:r>
      <w:r w:rsidRPr="00400BE6">
        <w:rPr>
          <w:b/>
          <w:bCs/>
          <w:sz w:val="22"/>
          <w:szCs w:val="22"/>
        </w:rPr>
        <w:t>EUR 160,000</w:t>
      </w:r>
      <w:r w:rsidR="0097200D" w:rsidRPr="005C26A3">
        <w:rPr>
          <w:sz w:val="22"/>
          <w:szCs w:val="22"/>
          <w:lang w:val="en-GB"/>
        </w:rPr>
        <w:t xml:space="preserve">. </w:t>
      </w:r>
      <w:bookmarkEnd w:id="3"/>
    </w:p>
    <w:p w14:paraId="2691EE8D" w14:textId="29AB5F63" w:rsidR="005C26A3" w:rsidRDefault="004E4F42" w:rsidP="00C3074F">
      <w:pPr>
        <w:pStyle w:val="Blockquote"/>
        <w:numPr>
          <w:ilvl w:val="0"/>
          <w:numId w:val="31"/>
        </w:numPr>
        <w:tabs>
          <w:tab w:val="left" w:pos="993"/>
        </w:tabs>
        <w:spacing w:before="0" w:after="120" w:line="240" w:lineRule="atLeast"/>
        <w:ind w:left="993" w:right="26" w:hanging="284"/>
        <w:jc w:val="both"/>
        <w:rPr>
          <w:sz w:val="22"/>
          <w:szCs w:val="22"/>
          <w:lang w:val="en-GB"/>
        </w:rPr>
      </w:pPr>
      <w:r w:rsidRPr="004E4F42">
        <w:rPr>
          <w:sz w:val="22"/>
          <w:szCs w:val="22"/>
        </w:rPr>
        <w:t xml:space="preserve">The completed supplies shall relate to the </w:t>
      </w:r>
      <w:r w:rsidRPr="004E4F42">
        <w:rPr>
          <w:b/>
          <w:bCs/>
          <w:sz w:val="22"/>
          <w:szCs w:val="22"/>
        </w:rPr>
        <w:t>supply, delivery, installation and commissioning of mobile crushing equipment or equivalent heavy construction, quarrying, mining or construction and demolition waste recycling machinery</w:t>
      </w:r>
      <w:r w:rsidR="005C26A3" w:rsidRPr="00FF5858">
        <w:rPr>
          <w:sz w:val="22"/>
          <w:szCs w:val="22"/>
          <w:lang w:val="en-GB"/>
        </w:rPr>
        <w:t>.</w:t>
      </w:r>
    </w:p>
    <w:p w14:paraId="67F0C903" w14:textId="155AFDFF" w:rsidR="00876CC8" w:rsidRDefault="00876CC8" w:rsidP="00C3074F">
      <w:pPr>
        <w:pStyle w:val="Blockquote"/>
        <w:tabs>
          <w:tab w:val="left" w:pos="709"/>
        </w:tabs>
        <w:spacing w:before="0" w:after="240" w:line="240" w:lineRule="atLeast"/>
        <w:ind w:left="709" w:right="28"/>
        <w:jc w:val="both"/>
        <w:rPr>
          <w:sz w:val="22"/>
          <w:szCs w:val="22"/>
          <w:highlight w:val="lightGray"/>
          <w:lang w:val="en-GB"/>
        </w:rPr>
      </w:pPr>
      <w:bookmarkStart w:id="4" w:name="_Hlk160804456"/>
      <w:r w:rsidRPr="005C26A3">
        <w:rPr>
          <w:sz w:val="22"/>
          <w:szCs w:val="22"/>
          <w:lang w:val="en-GB"/>
        </w:rPr>
        <w:t xml:space="preserve">This means that the contract the candidate </w:t>
      </w:r>
      <w:r w:rsidR="009644BE">
        <w:rPr>
          <w:sz w:val="22"/>
          <w:szCs w:val="22"/>
          <w:lang w:val="en-GB"/>
        </w:rPr>
        <w:t xml:space="preserve">or tenderer </w:t>
      </w:r>
      <w:r w:rsidRPr="005C26A3">
        <w:rPr>
          <w:sz w:val="22"/>
          <w:szCs w:val="22"/>
          <w:lang w:val="en-GB"/>
        </w:rPr>
        <w:t xml:space="preserve">refers to could have been </w:t>
      </w:r>
      <w:r w:rsidR="003351ED" w:rsidRPr="005C26A3">
        <w:rPr>
          <w:sz w:val="22"/>
          <w:szCs w:val="22"/>
          <w:lang w:val="en-GB"/>
        </w:rPr>
        <w:t>implemented</w:t>
      </w:r>
      <w:r w:rsidRPr="005C26A3">
        <w:rPr>
          <w:sz w:val="22"/>
          <w:szCs w:val="22"/>
          <w:lang w:val="en-GB"/>
        </w:rPr>
        <w:t xml:space="preserve"> at any time during the indicated period but it does not necessarily have to be completed during that period, nor implemented during the entire period. Candidates </w:t>
      </w:r>
      <w:r w:rsidR="009644BE">
        <w:rPr>
          <w:sz w:val="22"/>
          <w:szCs w:val="22"/>
          <w:lang w:val="en-GB"/>
        </w:rPr>
        <w:t xml:space="preserve">or tenderers </w:t>
      </w:r>
      <w:r w:rsidRPr="005C26A3">
        <w:rPr>
          <w:sz w:val="22"/>
          <w:szCs w:val="22"/>
          <w:lang w:val="en-GB"/>
        </w:rPr>
        <w:t xml:space="preserve">are allowed to refer either to projects completed within the reference period (although started earlier) or to projects </w:t>
      </w:r>
      <w:r w:rsidR="00F9413A" w:rsidRPr="005C26A3">
        <w:rPr>
          <w:sz w:val="22"/>
          <w:szCs w:val="22"/>
          <w:lang w:val="en-GB"/>
        </w:rPr>
        <w:t>partially implemented during, but not yet completed within the reference period</w:t>
      </w:r>
      <w:r w:rsidRPr="005C26A3">
        <w:rPr>
          <w:sz w:val="22"/>
          <w:szCs w:val="22"/>
          <w:lang w:val="en-GB"/>
        </w:rPr>
        <w:t>. Only the</w:t>
      </w:r>
      <w:r w:rsidR="00AE1635">
        <w:rPr>
          <w:sz w:val="22"/>
          <w:szCs w:val="22"/>
          <w:lang w:val="en-GB"/>
        </w:rPr>
        <w:t xml:space="preserve"> part </w:t>
      </w:r>
      <w:r w:rsidRPr="005C26A3">
        <w:rPr>
          <w:sz w:val="22"/>
          <w:szCs w:val="22"/>
          <w:lang w:val="en-GB"/>
        </w:rPr>
        <w:t xml:space="preserve">completed during the reference period will be taken into consideration. This </w:t>
      </w:r>
      <w:r w:rsidR="00AE1635">
        <w:rPr>
          <w:sz w:val="22"/>
          <w:szCs w:val="22"/>
          <w:lang w:val="en-GB"/>
        </w:rPr>
        <w:t xml:space="preserve">part </w:t>
      </w:r>
      <w:r w:rsidRPr="005C26A3">
        <w:rPr>
          <w:sz w:val="22"/>
          <w:szCs w:val="22"/>
          <w:lang w:val="en-GB"/>
        </w:rPr>
        <w:t>will have to be supported by documentary evidence (</w:t>
      </w:r>
      <w:r w:rsidR="009D549C" w:rsidRPr="005C26A3">
        <w:rPr>
          <w:sz w:val="22"/>
          <w:szCs w:val="22"/>
          <w:lang w:val="en-GB"/>
        </w:rPr>
        <w:t xml:space="preserve">approval of report or </w:t>
      </w:r>
      <w:r w:rsidR="00AE1635">
        <w:rPr>
          <w:sz w:val="22"/>
          <w:szCs w:val="22"/>
          <w:lang w:val="en-GB"/>
        </w:rPr>
        <w:t>deliverable</w:t>
      </w:r>
      <w:r w:rsidR="003351ED" w:rsidRPr="005C26A3">
        <w:rPr>
          <w:sz w:val="22"/>
          <w:szCs w:val="22"/>
          <w:lang w:val="en-GB"/>
        </w:rPr>
        <w:t>,</w:t>
      </w:r>
      <w:r w:rsidR="009D549C" w:rsidRPr="005C26A3">
        <w:rPr>
          <w:sz w:val="22"/>
          <w:szCs w:val="22"/>
          <w:lang w:val="en-GB"/>
        </w:rPr>
        <w:t xml:space="preserve"> proof of payment</w:t>
      </w:r>
      <w:r w:rsidR="003351ED" w:rsidRPr="005C26A3">
        <w:rPr>
          <w:sz w:val="22"/>
          <w:szCs w:val="22"/>
          <w:lang w:val="en-GB"/>
        </w:rPr>
        <w:t>,</w:t>
      </w:r>
      <w:r w:rsidR="009D549C" w:rsidRPr="005C26A3">
        <w:rPr>
          <w:sz w:val="22"/>
          <w:szCs w:val="22"/>
          <w:lang w:val="en-GB"/>
        </w:rPr>
        <w:t xml:space="preserve"> </w:t>
      </w:r>
      <w:r w:rsidRPr="005C26A3">
        <w:rPr>
          <w:sz w:val="22"/>
          <w:szCs w:val="22"/>
          <w:lang w:val="en-GB"/>
        </w:rPr>
        <w:t xml:space="preserve">statement or certificate from the entity which awarded the contract) also detailing its value. If a candidate </w:t>
      </w:r>
      <w:r w:rsidR="00482742">
        <w:rPr>
          <w:sz w:val="22"/>
          <w:szCs w:val="22"/>
          <w:lang w:val="en-GB"/>
        </w:rPr>
        <w:t xml:space="preserve">or tenderer </w:t>
      </w:r>
      <w:r w:rsidRPr="005C26A3">
        <w:rPr>
          <w:sz w:val="22"/>
          <w:szCs w:val="22"/>
          <w:lang w:val="en-GB"/>
        </w:rPr>
        <w:t>has implemented the project in a consortium, the p</w:t>
      </w:r>
      <w:r w:rsidR="00A25C68" w:rsidRPr="005C26A3">
        <w:rPr>
          <w:sz w:val="22"/>
          <w:szCs w:val="22"/>
          <w:lang w:val="en-GB"/>
        </w:rPr>
        <w:t>art</w:t>
      </w:r>
      <w:r w:rsidRPr="005C26A3">
        <w:rPr>
          <w:sz w:val="22"/>
          <w:szCs w:val="22"/>
          <w:lang w:val="en-GB"/>
        </w:rPr>
        <w:t xml:space="preserve"> that the candidate </w:t>
      </w:r>
      <w:r w:rsidR="00482742">
        <w:rPr>
          <w:sz w:val="22"/>
          <w:szCs w:val="22"/>
          <w:lang w:val="en-GB"/>
        </w:rPr>
        <w:t xml:space="preserve">or tenderer </w:t>
      </w:r>
      <w:r w:rsidRPr="005C26A3">
        <w:rPr>
          <w:sz w:val="22"/>
          <w:szCs w:val="22"/>
          <w:lang w:val="en-GB"/>
        </w:rPr>
        <w:t>has successfully completed must be clear from the documentary evidence</w:t>
      </w:r>
      <w:r w:rsidR="00B86D46" w:rsidRPr="005C26A3">
        <w:rPr>
          <w:sz w:val="22"/>
          <w:szCs w:val="22"/>
          <w:lang w:val="en-GB"/>
        </w:rPr>
        <w:t xml:space="preserve"> (such as consortium agreement and bank transfers between consortium members)</w:t>
      </w:r>
      <w:r w:rsidRPr="005C26A3">
        <w:rPr>
          <w:sz w:val="22"/>
          <w:szCs w:val="22"/>
          <w:lang w:val="en-GB"/>
        </w:rPr>
        <w:t>, together with a description of the nature of the services provided/supplies delivered.</w:t>
      </w:r>
      <w:bookmarkEnd w:id="4"/>
    </w:p>
    <w:p w14:paraId="04F91FF2" w14:textId="13271725" w:rsidR="00EA0609" w:rsidRPr="00EA0609" w:rsidRDefault="00EA0609" w:rsidP="0075611D">
      <w:pPr>
        <w:spacing w:before="720" w:after="120" w:line="240" w:lineRule="atLeast"/>
        <w:rPr>
          <w:i/>
          <w:lang w:val="en-GB"/>
        </w:rPr>
      </w:pPr>
    </w:p>
    <w:sectPr w:rsidR="00EA0609" w:rsidRPr="00EA0609" w:rsidSect="00C3074F">
      <w:footerReference w:type="default" r:id="rId9"/>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5BAD2" w14:textId="77777777" w:rsidR="00832821" w:rsidRDefault="00832821" w:rsidP="000A4362">
      <w:pPr>
        <w:spacing w:before="0" w:after="0"/>
      </w:pPr>
      <w:r>
        <w:separator/>
      </w:r>
    </w:p>
  </w:endnote>
  <w:endnote w:type="continuationSeparator" w:id="0">
    <w:p w14:paraId="0E4ED9EF" w14:textId="77777777" w:rsidR="00832821" w:rsidRDefault="00832821"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 Pro">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8C86E" w14:textId="03CA29F6" w:rsidR="00676F1B" w:rsidRPr="00C3074F" w:rsidRDefault="00EC4862" w:rsidP="00985673">
    <w:pPr>
      <w:pStyle w:val="Footer"/>
      <w:tabs>
        <w:tab w:val="clear" w:pos="4536"/>
      </w:tabs>
      <w:rPr>
        <w:b/>
        <w:sz w:val="18"/>
        <w:szCs w:val="18"/>
        <w:lang w:val="en-IE"/>
      </w:rPr>
    </w:pPr>
    <w:r w:rsidRPr="00C3074F">
      <w:rPr>
        <w:b/>
        <w:sz w:val="18"/>
        <w:szCs w:val="18"/>
        <w:lang w:val="en-IE"/>
      </w:rPr>
      <w:t>202</w:t>
    </w:r>
    <w:r w:rsidR="00A46AA1">
      <w:rPr>
        <w:b/>
        <w:sz w:val="18"/>
        <w:szCs w:val="18"/>
        <w:lang w:val="en-IE"/>
      </w:rPr>
      <w:t>5</w:t>
    </w:r>
    <w:r w:rsidR="0000449F" w:rsidRPr="00C3074F">
      <w:rPr>
        <w:bCs/>
        <w:sz w:val="18"/>
        <w:szCs w:val="18"/>
        <w:lang w:val="en-IE"/>
      </w:rPr>
      <w:tab/>
      <w:t xml:space="preserve">Page </w:t>
    </w:r>
    <w:r w:rsidR="0000449F" w:rsidRPr="009C608B">
      <w:rPr>
        <w:bCs/>
        <w:sz w:val="18"/>
        <w:szCs w:val="18"/>
        <w:lang w:val="en-GB"/>
      </w:rPr>
      <w:fldChar w:fldCharType="begin"/>
    </w:r>
    <w:r w:rsidR="0000449F" w:rsidRPr="009C608B">
      <w:rPr>
        <w:bCs/>
        <w:sz w:val="18"/>
        <w:szCs w:val="18"/>
        <w:lang w:val="en-GB"/>
      </w:rPr>
      <w:instrText xml:space="preserve"> PAGE   \* MERGEFORMAT </w:instrText>
    </w:r>
    <w:r w:rsidR="0000449F" w:rsidRPr="009C608B">
      <w:rPr>
        <w:bCs/>
        <w:sz w:val="18"/>
        <w:szCs w:val="18"/>
        <w:lang w:val="en-GB"/>
      </w:rPr>
      <w:fldChar w:fldCharType="separate"/>
    </w:r>
    <w:r w:rsidR="0000449F">
      <w:rPr>
        <w:bCs/>
        <w:sz w:val="18"/>
        <w:szCs w:val="18"/>
        <w:lang w:val="en-GB"/>
      </w:rPr>
      <w:t>1</w:t>
    </w:r>
    <w:r w:rsidR="0000449F" w:rsidRPr="009C608B">
      <w:rPr>
        <w:bCs/>
        <w:noProof/>
        <w:sz w:val="18"/>
        <w:szCs w:val="18"/>
        <w:lang w:val="en-GB"/>
      </w:rPr>
      <w:fldChar w:fldCharType="end"/>
    </w:r>
    <w:r w:rsidR="0000449F" w:rsidRPr="009C608B">
      <w:rPr>
        <w:bCs/>
        <w:noProof/>
        <w:sz w:val="18"/>
        <w:szCs w:val="18"/>
        <w:lang w:val="en-GB"/>
      </w:rPr>
      <w:t xml:space="preserve"> of </w:t>
    </w:r>
    <w:r w:rsidR="0000449F" w:rsidRPr="009C608B">
      <w:rPr>
        <w:bCs/>
        <w:noProof/>
        <w:sz w:val="18"/>
        <w:szCs w:val="18"/>
        <w:lang w:val="en-GB"/>
      </w:rPr>
      <w:fldChar w:fldCharType="begin"/>
    </w:r>
    <w:r w:rsidR="0000449F" w:rsidRPr="009C608B">
      <w:rPr>
        <w:bCs/>
        <w:noProof/>
        <w:sz w:val="18"/>
        <w:szCs w:val="18"/>
        <w:lang w:val="en-GB"/>
      </w:rPr>
      <w:instrText xml:space="preserve"> NUMPAGES   \* MERGEFORMAT </w:instrText>
    </w:r>
    <w:r w:rsidR="0000449F" w:rsidRPr="009C608B">
      <w:rPr>
        <w:bCs/>
        <w:noProof/>
        <w:sz w:val="18"/>
        <w:szCs w:val="18"/>
        <w:lang w:val="en-GB"/>
      </w:rPr>
      <w:fldChar w:fldCharType="separate"/>
    </w:r>
    <w:r w:rsidR="0000449F">
      <w:rPr>
        <w:bCs/>
        <w:noProof/>
        <w:sz w:val="18"/>
        <w:szCs w:val="18"/>
        <w:lang w:val="en-GB"/>
      </w:rPr>
      <w:t>20</w:t>
    </w:r>
    <w:r w:rsidR="0000449F" w:rsidRPr="009C608B">
      <w:rPr>
        <w:bCs/>
        <w:noProof/>
        <w:sz w:val="18"/>
        <w:szCs w:val="18"/>
        <w:lang w:val="en-GB"/>
      </w:rPr>
      <w:fldChar w:fldCharType="end"/>
    </w:r>
  </w:p>
  <w:p w14:paraId="2545F9B3" w14:textId="6ADC099A" w:rsidR="003335AD" w:rsidRPr="009C608B" w:rsidRDefault="009C608B" w:rsidP="00985673">
    <w:pPr>
      <w:pStyle w:val="Footer"/>
      <w:tabs>
        <w:tab w:val="clear" w:pos="4536"/>
      </w:tabs>
      <w:rPr>
        <w:bCs/>
        <w:sz w:val="18"/>
        <w:szCs w:val="18"/>
        <w:lang w:val="en-GB"/>
      </w:rPr>
    </w:pPr>
    <w:r w:rsidRPr="00985673">
      <w:rPr>
        <w:bCs/>
        <w:sz w:val="18"/>
        <w:szCs w:val="18"/>
        <w:lang w:val="fr-BE"/>
      </w:rPr>
      <w:fldChar w:fldCharType="begin"/>
    </w:r>
    <w:r w:rsidRPr="00C3074F">
      <w:rPr>
        <w:bCs/>
        <w:sz w:val="18"/>
        <w:szCs w:val="18"/>
        <w:lang w:val="en-IE"/>
      </w:rPr>
      <w:instrText xml:space="preserve"> FILENAME   \* MERGEFORMAT </w:instrText>
    </w:r>
    <w:r w:rsidRPr="00985673">
      <w:rPr>
        <w:bCs/>
        <w:sz w:val="18"/>
        <w:szCs w:val="18"/>
        <w:lang w:val="fr-BE"/>
      </w:rPr>
      <w:fldChar w:fldCharType="separate"/>
    </w:r>
    <w:r w:rsidR="00C3074F" w:rsidRPr="00C3074F">
      <w:rPr>
        <w:bCs/>
        <w:noProof/>
        <w:sz w:val="18"/>
        <w:szCs w:val="18"/>
        <w:lang w:val="en-IE"/>
      </w:rPr>
      <w:t>a5f_additional_information_contract_notice_en.docx</w:t>
    </w:r>
    <w:r w:rsidRPr="00985673">
      <w:rPr>
        <w:bCs/>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FFC40" w14:textId="77777777" w:rsidR="00832821" w:rsidRDefault="00832821" w:rsidP="000A4362">
      <w:pPr>
        <w:spacing w:before="0" w:after="0"/>
      </w:pPr>
      <w:r>
        <w:separator/>
      </w:r>
    </w:p>
  </w:footnote>
  <w:footnote w:type="continuationSeparator" w:id="0">
    <w:p w14:paraId="59870693" w14:textId="77777777" w:rsidR="00832821" w:rsidRDefault="00832821" w:rsidP="000A436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10B27DF"/>
    <w:multiLevelType w:val="hybridMultilevel"/>
    <w:tmpl w:val="B07645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602FA3"/>
    <w:multiLevelType w:val="hybridMultilevel"/>
    <w:tmpl w:val="7C728BF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 w15:restartNumberingAfterBreak="0">
    <w:nsid w:val="0A377EAC"/>
    <w:multiLevelType w:val="hybridMultilevel"/>
    <w:tmpl w:val="D452FF9A"/>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6"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CA70A47"/>
    <w:multiLevelType w:val="singleLevel"/>
    <w:tmpl w:val="04090001"/>
    <w:lvl w:ilvl="0">
      <w:start w:val="1"/>
      <w:numFmt w:val="bullet"/>
      <w:lvlText w:val=""/>
      <w:lvlJc w:val="left"/>
      <w:pPr>
        <w:tabs>
          <w:tab w:val="num" w:pos="1070"/>
        </w:tabs>
        <w:ind w:left="1070" w:hanging="360"/>
      </w:pPr>
      <w:rPr>
        <w:rFonts w:ascii="Symbol" w:hAnsi="Symbol" w:hint="default"/>
      </w:rPr>
    </w:lvl>
  </w:abstractNum>
  <w:abstractNum w:abstractNumId="8" w15:restartNumberingAfterBreak="0">
    <w:nsid w:val="12FB4D6F"/>
    <w:multiLevelType w:val="multilevel"/>
    <w:tmpl w:val="D7C8A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2" w15:restartNumberingAfterBreak="0">
    <w:nsid w:val="281A32A9"/>
    <w:multiLevelType w:val="hybridMultilevel"/>
    <w:tmpl w:val="FAC61B12"/>
    <w:lvl w:ilvl="0" w:tplc="FCFABFDC">
      <w:start w:val="3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AE13306"/>
    <w:multiLevelType w:val="hybridMultilevel"/>
    <w:tmpl w:val="40D466EC"/>
    <w:lvl w:ilvl="0" w:tplc="04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B54D60"/>
    <w:multiLevelType w:val="hybridMultilevel"/>
    <w:tmpl w:val="2F8C702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6" w15:restartNumberingAfterBreak="0">
    <w:nsid w:val="328F5612"/>
    <w:multiLevelType w:val="hybridMultilevel"/>
    <w:tmpl w:val="70EEBF32"/>
    <w:lvl w:ilvl="0" w:tplc="607E57BA">
      <w:start w:val="1"/>
      <w:numFmt w:val="bullet"/>
      <w:lvlText w:val=""/>
      <w:lvlJc w:val="left"/>
      <w:pPr>
        <w:ind w:left="1080" w:hanging="360"/>
      </w:pPr>
      <w:rPr>
        <w:rFonts w:ascii="Symbol" w:hAnsi="Symbol"/>
      </w:rPr>
    </w:lvl>
    <w:lvl w:ilvl="1" w:tplc="035631A0">
      <w:start w:val="1"/>
      <w:numFmt w:val="bullet"/>
      <w:lvlText w:val=""/>
      <w:lvlJc w:val="left"/>
      <w:pPr>
        <w:ind w:left="1080" w:hanging="360"/>
      </w:pPr>
      <w:rPr>
        <w:rFonts w:ascii="Symbol" w:hAnsi="Symbol"/>
      </w:rPr>
    </w:lvl>
    <w:lvl w:ilvl="2" w:tplc="464C6060">
      <w:start w:val="1"/>
      <w:numFmt w:val="bullet"/>
      <w:lvlText w:val=""/>
      <w:lvlJc w:val="left"/>
      <w:pPr>
        <w:ind w:left="1080" w:hanging="360"/>
      </w:pPr>
      <w:rPr>
        <w:rFonts w:ascii="Symbol" w:hAnsi="Symbol"/>
      </w:rPr>
    </w:lvl>
    <w:lvl w:ilvl="3" w:tplc="E0747228">
      <w:start w:val="1"/>
      <w:numFmt w:val="bullet"/>
      <w:lvlText w:val=""/>
      <w:lvlJc w:val="left"/>
      <w:pPr>
        <w:ind w:left="1080" w:hanging="360"/>
      </w:pPr>
      <w:rPr>
        <w:rFonts w:ascii="Symbol" w:hAnsi="Symbol"/>
      </w:rPr>
    </w:lvl>
    <w:lvl w:ilvl="4" w:tplc="DCF2D3A6">
      <w:start w:val="1"/>
      <w:numFmt w:val="bullet"/>
      <w:lvlText w:val=""/>
      <w:lvlJc w:val="left"/>
      <w:pPr>
        <w:ind w:left="1080" w:hanging="360"/>
      </w:pPr>
      <w:rPr>
        <w:rFonts w:ascii="Symbol" w:hAnsi="Symbol"/>
      </w:rPr>
    </w:lvl>
    <w:lvl w:ilvl="5" w:tplc="126650D2">
      <w:start w:val="1"/>
      <w:numFmt w:val="bullet"/>
      <w:lvlText w:val=""/>
      <w:lvlJc w:val="left"/>
      <w:pPr>
        <w:ind w:left="1080" w:hanging="360"/>
      </w:pPr>
      <w:rPr>
        <w:rFonts w:ascii="Symbol" w:hAnsi="Symbol"/>
      </w:rPr>
    </w:lvl>
    <w:lvl w:ilvl="6" w:tplc="03423B54">
      <w:start w:val="1"/>
      <w:numFmt w:val="bullet"/>
      <w:lvlText w:val=""/>
      <w:lvlJc w:val="left"/>
      <w:pPr>
        <w:ind w:left="1080" w:hanging="360"/>
      </w:pPr>
      <w:rPr>
        <w:rFonts w:ascii="Symbol" w:hAnsi="Symbol"/>
      </w:rPr>
    </w:lvl>
    <w:lvl w:ilvl="7" w:tplc="60B68DE4">
      <w:start w:val="1"/>
      <w:numFmt w:val="bullet"/>
      <w:lvlText w:val=""/>
      <w:lvlJc w:val="left"/>
      <w:pPr>
        <w:ind w:left="1080" w:hanging="360"/>
      </w:pPr>
      <w:rPr>
        <w:rFonts w:ascii="Symbol" w:hAnsi="Symbol"/>
      </w:rPr>
    </w:lvl>
    <w:lvl w:ilvl="8" w:tplc="E7C2A09C">
      <w:start w:val="1"/>
      <w:numFmt w:val="bullet"/>
      <w:lvlText w:val=""/>
      <w:lvlJc w:val="left"/>
      <w:pPr>
        <w:ind w:left="1080" w:hanging="360"/>
      </w:pPr>
      <w:rPr>
        <w:rFonts w:ascii="Symbol" w:hAnsi="Symbol"/>
      </w:rPr>
    </w:lvl>
  </w:abstractNum>
  <w:abstractNum w:abstractNumId="17"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1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19"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0" w15:restartNumberingAfterBreak="0">
    <w:nsid w:val="362970D7"/>
    <w:multiLevelType w:val="hybridMultilevel"/>
    <w:tmpl w:val="91947DDE"/>
    <w:lvl w:ilvl="0" w:tplc="323ED2D4">
      <w:start w:val="1"/>
      <w:numFmt w:val="decimal"/>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3D3A0E53"/>
    <w:multiLevelType w:val="multilevel"/>
    <w:tmpl w:val="4C04B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4" w15:restartNumberingAfterBreak="0">
    <w:nsid w:val="427E2AA2"/>
    <w:multiLevelType w:val="hybridMultilevel"/>
    <w:tmpl w:val="6F5A3D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5" w15:restartNumberingAfterBreak="0">
    <w:nsid w:val="46CD60F6"/>
    <w:multiLevelType w:val="singleLevel"/>
    <w:tmpl w:val="18090001"/>
    <w:lvl w:ilvl="0">
      <w:start w:val="1"/>
      <w:numFmt w:val="bullet"/>
      <w:lvlText w:val=""/>
      <w:lvlJc w:val="left"/>
      <w:pPr>
        <w:ind w:left="720" w:hanging="360"/>
      </w:pPr>
      <w:rPr>
        <w:rFonts w:ascii="Symbol" w:hAnsi="Symbol" w:hint="default"/>
      </w:rPr>
    </w:lvl>
  </w:abstractNum>
  <w:abstractNum w:abstractNumId="26" w15:restartNumberingAfterBreak="0">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7" w15:restartNumberingAfterBreak="0">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F93480A"/>
    <w:multiLevelType w:val="multilevel"/>
    <w:tmpl w:val="E6DE8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7EF551F7"/>
    <w:multiLevelType w:val="hybridMultilevel"/>
    <w:tmpl w:val="8CF8A3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43354112">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16cid:durableId="1690832501">
    <w:abstractNumId w:val="25"/>
  </w:num>
  <w:num w:numId="3" w16cid:durableId="1455977037">
    <w:abstractNumId w:val="7"/>
  </w:num>
  <w:num w:numId="4" w16cid:durableId="504974431">
    <w:abstractNumId w:val="21"/>
  </w:num>
  <w:num w:numId="5" w16cid:durableId="1465351735">
    <w:abstractNumId w:val="18"/>
  </w:num>
  <w:num w:numId="6" w16cid:durableId="806052362">
    <w:abstractNumId w:val="30"/>
  </w:num>
  <w:num w:numId="7" w16cid:durableId="954017138">
    <w:abstractNumId w:val="6"/>
  </w:num>
  <w:num w:numId="8" w16cid:durableId="1690331847">
    <w:abstractNumId w:val="9"/>
  </w:num>
  <w:num w:numId="9" w16cid:durableId="769155714">
    <w:abstractNumId w:val="31"/>
  </w:num>
  <w:num w:numId="10" w16cid:durableId="60373364">
    <w:abstractNumId w:val="28"/>
  </w:num>
  <w:num w:numId="11" w16cid:durableId="1716930774">
    <w:abstractNumId w:val="19"/>
  </w:num>
  <w:num w:numId="12" w16cid:durableId="139006901">
    <w:abstractNumId w:val="6"/>
  </w:num>
  <w:num w:numId="13" w16cid:durableId="1903565001">
    <w:abstractNumId w:val="32"/>
  </w:num>
  <w:num w:numId="14" w16cid:durableId="178586924">
    <w:abstractNumId w:val="6"/>
    <w:lvlOverride w:ilvl="0">
      <w:startOverride w:val="1"/>
    </w:lvlOverride>
  </w:num>
  <w:num w:numId="15" w16cid:durableId="47995503">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44317575">
    <w:abstractNumId w:val="14"/>
  </w:num>
  <w:num w:numId="17" w16cid:durableId="904879965">
    <w:abstractNumId w:val="10"/>
  </w:num>
  <w:num w:numId="18" w16cid:durableId="381246587">
    <w:abstractNumId w:val="27"/>
  </w:num>
  <w:num w:numId="19" w16cid:durableId="769156780">
    <w:abstractNumId w:val="3"/>
  </w:num>
  <w:num w:numId="20" w16cid:durableId="4847784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926497230">
    <w:abstractNumId w:val="26"/>
  </w:num>
  <w:num w:numId="22" w16cid:durableId="1408647735">
    <w:abstractNumId w:val="11"/>
  </w:num>
  <w:num w:numId="23" w16cid:durableId="213082565">
    <w:abstractNumId w:val="20"/>
  </w:num>
  <w:num w:numId="24" w16cid:durableId="1411585383">
    <w:abstractNumId w:val="24"/>
  </w:num>
  <w:num w:numId="25" w16cid:durableId="401175826">
    <w:abstractNumId w:val="4"/>
  </w:num>
  <w:num w:numId="26" w16cid:durableId="1265725792">
    <w:abstractNumId w:val="15"/>
  </w:num>
  <w:num w:numId="27" w16cid:durableId="1678343553">
    <w:abstractNumId w:val="2"/>
  </w:num>
  <w:num w:numId="28" w16cid:durableId="498421674">
    <w:abstractNumId w:val="33"/>
  </w:num>
  <w:num w:numId="29" w16cid:durableId="1786268751">
    <w:abstractNumId w:val="13"/>
  </w:num>
  <w:num w:numId="30" w16cid:durableId="98380398">
    <w:abstractNumId w:val="16"/>
  </w:num>
  <w:num w:numId="31" w16cid:durableId="1134761002">
    <w:abstractNumId w:val="23"/>
  </w:num>
  <w:num w:numId="32" w16cid:durableId="2020809809">
    <w:abstractNumId w:val="5"/>
  </w:num>
  <w:num w:numId="33" w16cid:durableId="2017148229">
    <w:abstractNumId w:val="17"/>
  </w:num>
  <w:num w:numId="34" w16cid:durableId="70742273">
    <w:abstractNumId w:val="12"/>
  </w:num>
  <w:num w:numId="35" w16cid:durableId="557478414">
    <w:abstractNumId w:val="29"/>
  </w:num>
  <w:num w:numId="36" w16cid:durableId="1884905655">
    <w:abstractNumId w:val="22"/>
  </w:num>
  <w:num w:numId="37" w16cid:durableId="205314406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fr-BE" w:vendorID="64" w:dllVersion="0" w:nlCheck="1" w:checkStyle="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LW_DocType" w:val="NORMAL"/>
  </w:docVars>
  <w:rsids>
    <w:rsidRoot w:val="00EA6C7C"/>
    <w:rsid w:val="00000631"/>
    <w:rsid w:val="00001895"/>
    <w:rsid w:val="00003281"/>
    <w:rsid w:val="00003CF3"/>
    <w:rsid w:val="0000449F"/>
    <w:rsid w:val="00004AC5"/>
    <w:rsid w:val="0000521A"/>
    <w:rsid w:val="00005D6E"/>
    <w:rsid w:val="000067BC"/>
    <w:rsid w:val="00011A91"/>
    <w:rsid w:val="00017B82"/>
    <w:rsid w:val="00023A65"/>
    <w:rsid w:val="00023B90"/>
    <w:rsid w:val="0003088D"/>
    <w:rsid w:val="00040038"/>
    <w:rsid w:val="000507A8"/>
    <w:rsid w:val="00051841"/>
    <w:rsid w:val="000557AC"/>
    <w:rsid w:val="0005676C"/>
    <w:rsid w:val="0005678B"/>
    <w:rsid w:val="00057B45"/>
    <w:rsid w:val="0006275F"/>
    <w:rsid w:val="000637FE"/>
    <w:rsid w:val="000657F4"/>
    <w:rsid w:val="00067296"/>
    <w:rsid w:val="000675D4"/>
    <w:rsid w:val="00072A71"/>
    <w:rsid w:val="000735F9"/>
    <w:rsid w:val="00075D67"/>
    <w:rsid w:val="00082B07"/>
    <w:rsid w:val="00082D7C"/>
    <w:rsid w:val="00087791"/>
    <w:rsid w:val="00090898"/>
    <w:rsid w:val="00090EB3"/>
    <w:rsid w:val="00093F3D"/>
    <w:rsid w:val="00095FD2"/>
    <w:rsid w:val="000974B6"/>
    <w:rsid w:val="000977C7"/>
    <w:rsid w:val="0009798E"/>
    <w:rsid w:val="000A13B8"/>
    <w:rsid w:val="000A2341"/>
    <w:rsid w:val="000A3A2E"/>
    <w:rsid w:val="000A4362"/>
    <w:rsid w:val="000A4397"/>
    <w:rsid w:val="000A67FA"/>
    <w:rsid w:val="000B0DB7"/>
    <w:rsid w:val="000C19F5"/>
    <w:rsid w:val="000C263D"/>
    <w:rsid w:val="000C38BA"/>
    <w:rsid w:val="000C49BB"/>
    <w:rsid w:val="000C71C6"/>
    <w:rsid w:val="000D4105"/>
    <w:rsid w:val="000D53E3"/>
    <w:rsid w:val="000D6C60"/>
    <w:rsid w:val="000E1623"/>
    <w:rsid w:val="000E2749"/>
    <w:rsid w:val="000E32AA"/>
    <w:rsid w:val="000F254D"/>
    <w:rsid w:val="000F3E10"/>
    <w:rsid w:val="000F4214"/>
    <w:rsid w:val="000F73BE"/>
    <w:rsid w:val="00100AF9"/>
    <w:rsid w:val="00100EDA"/>
    <w:rsid w:val="00101991"/>
    <w:rsid w:val="00101F2E"/>
    <w:rsid w:val="00102D0D"/>
    <w:rsid w:val="00103538"/>
    <w:rsid w:val="0010374C"/>
    <w:rsid w:val="00104CCC"/>
    <w:rsid w:val="00106F55"/>
    <w:rsid w:val="00114E7D"/>
    <w:rsid w:val="00116D19"/>
    <w:rsid w:val="00116ED7"/>
    <w:rsid w:val="00121DC2"/>
    <w:rsid w:val="00125B1E"/>
    <w:rsid w:val="00132014"/>
    <w:rsid w:val="0013411D"/>
    <w:rsid w:val="00134B94"/>
    <w:rsid w:val="001350A5"/>
    <w:rsid w:val="00136A83"/>
    <w:rsid w:val="00141CE8"/>
    <w:rsid w:val="00146A13"/>
    <w:rsid w:val="00147087"/>
    <w:rsid w:val="001471CB"/>
    <w:rsid w:val="001509AA"/>
    <w:rsid w:val="0015187C"/>
    <w:rsid w:val="00152A03"/>
    <w:rsid w:val="00153B99"/>
    <w:rsid w:val="0015410A"/>
    <w:rsid w:val="00156378"/>
    <w:rsid w:val="001567F0"/>
    <w:rsid w:val="00157612"/>
    <w:rsid w:val="0016146F"/>
    <w:rsid w:val="001615EF"/>
    <w:rsid w:val="00161D31"/>
    <w:rsid w:val="00163B0D"/>
    <w:rsid w:val="00165E8A"/>
    <w:rsid w:val="00170460"/>
    <w:rsid w:val="0017072D"/>
    <w:rsid w:val="00177233"/>
    <w:rsid w:val="0018308D"/>
    <w:rsid w:val="00184E85"/>
    <w:rsid w:val="00186E8B"/>
    <w:rsid w:val="001916FC"/>
    <w:rsid w:val="00192F46"/>
    <w:rsid w:val="00194642"/>
    <w:rsid w:val="00195EB7"/>
    <w:rsid w:val="001B009E"/>
    <w:rsid w:val="001B047D"/>
    <w:rsid w:val="001B078F"/>
    <w:rsid w:val="001B1D0C"/>
    <w:rsid w:val="001B3800"/>
    <w:rsid w:val="001D39A5"/>
    <w:rsid w:val="001D48A3"/>
    <w:rsid w:val="001D5654"/>
    <w:rsid w:val="001D58CA"/>
    <w:rsid w:val="001D5AEF"/>
    <w:rsid w:val="001D5B13"/>
    <w:rsid w:val="001E0445"/>
    <w:rsid w:val="001E0745"/>
    <w:rsid w:val="001E13D9"/>
    <w:rsid w:val="001E29CD"/>
    <w:rsid w:val="001E6AD9"/>
    <w:rsid w:val="001F58BD"/>
    <w:rsid w:val="001F5BAC"/>
    <w:rsid w:val="001F621E"/>
    <w:rsid w:val="00202A86"/>
    <w:rsid w:val="00204178"/>
    <w:rsid w:val="00204ACF"/>
    <w:rsid w:val="002054FA"/>
    <w:rsid w:val="002108FA"/>
    <w:rsid w:val="00212F6C"/>
    <w:rsid w:val="00213134"/>
    <w:rsid w:val="0021386B"/>
    <w:rsid w:val="002142D5"/>
    <w:rsid w:val="0021495F"/>
    <w:rsid w:val="00214B40"/>
    <w:rsid w:val="00221638"/>
    <w:rsid w:val="002267BD"/>
    <w:rsid w:val="00231FEE"/>
    <w:rsid w:val="0023463C"/>
    <w:rsid w:val="00242F6D"/>
    <w:rsid w:val="00243858"/>
    <w:rsid w:val="00245FEC"/>
    <w:rsid w:val="00246FE9"/>
    <w:rsid w:val="0024733E"/>
    <w:rsid w:val="00250977"/>
    <w:rsid w:val="00252694"/>
    <w:rsid w:val="0025657C"/>
    <w:rsid w:val="0025663C"/>
    <w:rsid w:val="00256ABC"/>
    <w:rsid w:val="0025703B"/>
    <w:rsid w:val="00257D68"/>
    <w:rsid w:val="00260597"/>
    <w:rsid w:val="00260CBF"/>
    <w:rsid w:val="00260EF9"/>
    <w:rsid w:val="002674CB"/>
    <w:rsid w:val="00273404"/>
    <w:rsid w:val="00274CB3"/>
    <w:rsid w:val="00276000"/>
    <w:rsid w:val="0027655D"/>
    <w:rsid w:val="0027680E"/>
    <w:rsid w:val="00276FFE"/>
    <w:rsid w:val="0027737F"/>
    <w:rsid w:val="00282158"/>
    <w:rsid w:val="00283A5C"/>
    <w:rsid w:val="002863EE"/>
    <w:rsid w:val="0028659D"/>
    <w:rsid w:val="002869A4"/>
    <w:rsid w:val="00287CDA"/>
    <w:rsid w:val="00297DA2"/>
    <w:rsid w:val="002A54FD"/>
    <w:rsid w:val="002B3313"/>
    <w:rsid w:val="002B4287"/>
    <w:rsid w:val="002B5085"/>
    <w:rsid w:val="002B52D6"/>
    <w:rsid w:val="002B7D74"/>
    <w:rsid w:val="002C74AE"/>
    <w:rsid w:val="002C7CF4"/>
    <w:rsid w:val="002D1177"/>
    <w:rsid w:val="002D2EAB"/>
    <w:rsid w:val="002D3271"/>
    <w:rsid w:val="002D3C7A"/>
    <w:rsid w:val="002D5F54"/>
    <w:rsid w:val="002D6A62"/>
    <w:rsid w:val="002D7039"/>
    <w:rsid w:val="002E1E88"/>
    <w:rsid w:val="002E7C9B"/>
    <w:rsid w:val="002F03E2"/>
    <w:rsid w:val="002F1D13"/>
    <w:rsid w:val="002F1DF5"/>
    <w:rsid w:val="002F7735"/>
    <w:rsid w:val="00302A1B"/>
    <w:rsid w:val="003074DF"/>
    <w:rsid w:val="003076CD"/>
    <w:rsid w:val="00312005"/>
    <w:rsid w:val="00312111"/>
    <w:rsid w:val="00315CF6"/>
    <w:rsid w:val="00315F99"/>
    <w:rsid w:val="00317C91"/>
    <w:rsid w:val="00321658"/>
    <w:rsid w:val="00322A8F"/>
    <w:rsid w:val="00324440"/>
    <w:rsid w:val="00325D82"/>
    <w:rsid w:val="00327723"/>
    <w:rsid w:val="0033016F"/>
    <w:rsid w:val="00330C3A"/>
    <w:rsid w:val="00331CF9"/>
    <w:rsid w:val="003335AD"/>
    <w:rsid w:val="003351ED"/>
    <w:rsid w:val="003356E3"/>
    <w:rsid w:val="00336701"/>
    <w:rsid w:val="00337E2A"/>
    <w:rsid w:val="00341B0B"/>
    <w:rsid w:val="00342493"/>
    <w:rsid w:val="003437AF"/>
    <w:rsid w:val="00343DB0"/>
    <w:rsid w:val="003447D9"/>
    <w:rsid w:val="003474FC"/>
    <w:rsid w:val="00347C8B"/>
    <w:rsid w:val="0035495F"/>
    <w:rsid w:val="00355942"/>
    <w:rsid w:val="00355AF2"/>
    <w:rsid w:val="003575EC"/>
    <w:rsid w:val="00360B24"/>
    <w:rsid w:val="00361BF6"/>
    <w:rsid w:val="003628A1"/>
    <w:rsid w:val="003662BE"/>
    <w:rsid w:val="00372DFC"/>
    <w:rsid w:val="00373871"/>
    <w:rsid w:val="00373976"/>
    <w:rsid w:val="00375507"/>
    <w:rsid w:val="00377A76"/>
    <w:rsid w:val="00383479"/>
    <w:rsid w:val="00383B48"/>
    <w:rsid w:val="003853DE"/>
    <w:rsid w:val="003907E7"/>
    <w:rsid w:val="003916E7"/>
    <w:rsid w:val="003927AD"/>
    <w:rsid w:val="00393CB9"/>
    <w:rsid w:val="00397225"/>
    <w:rsid w:val="00397E27"/>
    <w:rsid w:val="003A3BFD"/>
    <w:rsid w:val="003A523F"/>
    <w:rsid w:val="003A59F6"/>
    <w:rsid w:val="003A67FF"/>
    <w:rsid w:val="003B13C0"/>
    <w:rsid w:val="003B1624"/>
    <w:rsid w:val="003B2BB4"/>
    <w:rsid w:val="003B4A25"/>
    <w:rsid w:val="003B4B1E"/>
    <w:rsid w:val="003B5250"/>
    <w:rsid w:val="003B56A5"/>
    <w:rsid w:val="003C15AF"/>
    <w:rsid w:val="003C7692"/>
    <w:rsid w:val="003C7F27"/>
    <w:rsid w:val="003D0A64"/>
    <w:rsid w:val="003D2CB4"/>
    <w:rsid w:val="003D4151"/>
    <w:rsid w:val="003D6268"/>
    <w:rsid w:val="003E0003"/>
    <w:rsid w:val="003E2E31"/>
    <w:rsid w:val="003E38E9"/>
    <w:rsid w:val="003E5311"/>
    <w:rsid w:val="003E661C"/>
    <w:rsid w:val="003F64F4"/>
    <w:rsid w:val="003F6638"/>
    <w:rsid w:val="003F797F"/>
    <w:rsid w:val="00400BE6"/>
    <w:rsid w:val="00401FE1"/>
    <w:rsid w:val="00403EB4"/>
    <w:rsid w:val="004067A3"/>
    <w:rsid w:val="00406E54"/>
    <w:rsid w:val="00407BCB"/>
    <w:rsid w:val="00410342"/>
    <w:rsid w:val="004145AF"/>
    <w:rsid w:val="004167E7"/>
    <w:rsid w:val="00422A30"/>
    <w:rsid w:val="00423B5E"/>
    <w:rsid w:val="00427637"/>
    <w:rsid w:val="00427CFB"/>
    <w:rsid w:val="004303BE"/>
    <w:rsid w:val="004338DF"/>
    <w:rsid w:val="00436A64"/>
    <w:rsid w:val="00440AC2"/>
    <w:rsid w:val="00445455"/>
    <w:rsid w:val="00445A6E"/>
    <w:rsid w:val="00446B34"/>
    <w:rsid w:val="004477DB"/>
    <w:rsid w:val="00453B5B"/>
    <w:rsid w:val="00453E14"/>
    <w:rsid w:val="00455656"/>
    <w:rsid w:val="00457E30"/>
    <w:rsid w:val="00460356"/>
    <w:rsid w:val="00460646"/>
    <w:rsid w:val="00461079"/>
    <w:rsid w:val="00461363"/>
    <w:rsid w:val="00465A93"/>
    <w:rsid w:val="00472E24"/>
    <w:rsid w:val="00473B36"/>
    <w:rsid w:val="004759A5"/>
    <w:rsid w:val="00482742"/>
    <w:rsid w:val="0048352B"/>
    <w:rsid w:val="00491AFD"/>
    <w:rsid w:val="00497CB6"/>
    <w:rsid w:val="004A1738"/>
    <w:rsid w:val="004A1DF1"/>
    <w:rsid w:val="004A4D90"/>
    <w:rsid w:val="004A62F5"/>
    <w:rsid w:val="004B2469"/>
    <w:rsid w:val="004B26C1"/>
    <w:rsid w:val="004B4A37"/>
    <w:rsid w:val="004B691C"/>
    <w:rsid w:val="004C05B2"/>
    <w:rsid w:val="004C2082"/>
    <w:rsid w:val="004C39EE"/>
    <w:rsid w:val="004D2B6B"/>
    <w:rsid w:val="004D2C96"/>
    <w:rsid w:val="004E1551"/>
    <w:rsid w:val="004E1930"/>
    <w:rsid w:val="004E4F42"/>
    <w:rsid w:val="004E7311"/>
    <w:rsid w:val="004F1736"/>
    <w:rsid w:val="004F27F5"/>
    <w:rsid w:val="004F48AA"/>
    <w:rsid w:val="004F7108"/>
    <w:rsid w:val="00514610"/>
    <w:rsid w:val="005220DC"/>
    <w:rsid w:val="00522C0C"/>
    <w:rsid w:val="00525840"/>
    <w:rsid w:val="005365BF"/>
    <w:rsid w:val="005407B9"/>
    <w:rsid w:val="00547FDA"/>
    <w:rsid w:val="005526AA"/>
    <w:rsid w:val="005534B9"/>
    <w:rsid w:val="005534BC"/>
    <w:rsid w:val="0055538C"/>
    <w:rsid w:val="00556E61"/>
    <w:rsid w:val="00564495"/>
    <w:rsid w:val="005663CA"/>
    <w:rsid w:val="00566485"/>
    <w:rsid w:val="00567635"/>
    <w:rsid w:val="00567D11"/>
    <w:rsid w:val="00570DB5"/>
    <w:rsid w:val="00571A51"/>
    <w:rsid w:val="00573264"/>
    <w:rsid w:val="00574013"/>
    <w:rsid w:val="00574C0F"/>
    <w:rsid w:val="0057553C"/>
    <w:rsid w:val="005758A7"/>
    <w:rsid w:val="005772F4"/>
    <w:rsid w:val="00577C5E"/>
    <w:rsid w:val="00580EED"/>
    <w:rsid w:val="00581FD0"/>
    <w:rsid w:val="005839A2"/>
    <w:rsid w:val="0058609B"/>
    <w:rsid w:val="0059037F"/>
    <w:rsid w:val="00590680"/>
    <w:rsid w:val="005918BE"/>
    <w:rsid w:val="005A0A93"/>
    <w:rsid w:val="005A4070"/>
    <w:rsid w:val="005A4B30"/>
    <w:rsid w:val="005B1824"/>
    <w:rsid w:val="005B286D"/>
    <w:rsid w:val="005B2B5B"/>
    <w:rsid w:val="005B412A"/>
    <w:rsid w:val="005B5F4C"/>
    <w:rsid w:val="005B6500"/>
    <w:rsid w:val="005B674F"/>
    <w:rsid w:val="005C26A3"/>
    <w:rsid w:val="005C4AFB"/>
    <w:rsid w:val="005D0163"/>
    <w:rsid w:val="005D49BE"/>
    <w:rsid w:val="005D4C9B"/>
    <w:rsid w:val="005D542D"/>
    <w:rsid w:val="005D7590"/>
    <w:rsid w:val="005E38DC"/>
    <w:rsid w:val="005E4A65"/>
    <w:rsid w:val="005F443E"/>
    <w:rsid w:val="005F503C"/>
    <w:rsid w:val="00601309"/>
    <w:rsid w:val="00601B39"/>
    <w:rsid w:val="0060290B"/>
    <w:rsid w:val="00617C26"/>
    <w:rsid w:val="00621222"/>
    <w:rsid w:val="00624221"/>
    <w:rsid w:val="00624CF6"/>
    <w:rsid w:val="00626EC5"/>
    <w:rsid w:val="006334C4"/>
    <w:rsid w:val="00634346"/>
    <w:rsid w:val="00635A4A"/>
    <w:rsid w:val="00637BBF"/>
    <w:rsid w:val="00637C7E"/>
    <w:rsid w:val="006415E3"/>
    <w:rsid w:val="0064266F"/>
    <w:rsid w:val="00643F9A"/>
    <w:rsid w:val="00646037"/>
    <w:rsid w:val="00646105"/>
    <w:rsid w:val="006546D7"/>
    <w:rsid w:val="00656879"/>
    <w:rsid w:val="006605B2"/>
    <w:rsid w:val="00661838"/>
    <w:rsid w:val="00663469"/>
    <w:rsid w:val="006649F5"/>
    <w:rsid w:val="00672F39"/>
    <w:rsid w:val="00673410"/>
    <w:rsid w:val="006740A6"/>
    <w:rsid w:val="0067459C"/>
    <w:rsid w:val="00675EC3"/>
    <w:rsid w:val="00676F1B"/>
    <w:rsid w:val="006771AE"/>
    <w:rsid w:val="00677B82"/>
    <w:rsid w:val="0068134C"/>
    <w:rsid w:val="006833DA"/>
    <w:rsid w:val="00683E2E"/>
    <w:rsid w:val="00686414"/>
    <w:rsid w:val="00691FF0"/>
    <w:rsid w:val="00696F11"/>
    <w:rsid w:val="006A0BB1"/>
    <w:rsid w:val="006A0F0F"/>
    <w:rsid w:val="006A1B5C"/>
    <w:rsid w:val="006A1D7C"/>
    <w:rsid w:val="006A32FA"/>
    <w:rsid w:val="006A6D08"/>
    <w:rsid w:val="006B08DC"/>
    <w:rsid w:val="006B279A"/>
    <w:rsid w:val="006B328A"/>
    <w:rsid w:val="006B6683"/>
    <w:rsid w:val="006C1AE5"/>
    <w:rsid w:val="006C2593"/>
    <w:rsid w:val="006C2E49"/>
    <w:rsid w:val="006C646F"/>
    <w:rsid w:val="006D316A"/>
    <w:rsid w:val="006E3521"/>
    <w:rsid w:val="006E480A"/>
    <w:rsid w:val="006E752F"/>
    <w:rsid w:val="006F2C5A"/>
    <w:rsid w:val="006F3C83"/>
    <w:rsid w:val="006F3CA7"/>
    <w:rsid w:val="006F71B5"/>
    <w:rsid w:val="006F7906"/>
    <w:rsid w:val="006F7BBC"/>
    <w:rsid w:val="00703323"/>
    <w:rsid w:val="00706252"/>
    <w:rsid w:val="007116B8"/>
    <w:rsid w:val="007116C6"/>
    <w:rsid w:val="00714D39"/>
    <w:rsid w:val="00725716"/>
    <w:rsid w:val="00726596"/>
    <w:rsid w:val="00727C2D"/>
    <w:rsid w:val="00732BA9"/>
    <w:rsid w:val="00736E21"/>
    <w:rsid w:val="00737453"/>
    <w:rsid w:val="00740793"/>
    <w:rsid w:val="007413BF"/>
    <w:rsid w:val="0074324D"/>
    <w:rsid w:val="00743351"/>
    <w:rsid w:val="00744127"/>
    <w:rsid w:val="0074581A"/>
    <w:rsid w:val="007508E8"/>
    <w:rsid w:val="00753057"/>
    <w:rsid w:val="00755178"/>
    <w:rsid w:val="0075611D"/>
    <w:rsid w:val="00757383"/>
    <w:rsid w:val="00757D90"/>
    <w:rsid w:val="00763BB6"/>
    <w:rsid w:val="00765594"/>
    <w:rsid w:val="00767F85"/>
    <w:rsid w:val="00767FFB"/>
    <w:rsid w:val="007707F9"/>
    <w:rsid w:val="00777FF1"/>
    <w:rsid w:val="00780332"/>
    <w:rsid w:val="007903D1"/>
    <w:rsid w:val="00790B2B"/>
    <w:rsid w:val="00794BF1"/>
    <w:rsid w:val="00796AC9"/>
    <w:rsid w:val="00797278"/>
    <w:rsid w:val="00797AFD"/>
    <w:rsid w:val="007A037D"/>
    <w:rsid w:val="007A1A77"/>
    <w:rsid w:val="007A21C8"/>
    <w:rsid w:val="007A5B6B"/>
    <w:rsid w:val="007A7580"/>
    <w:rsid w:val="007A7D19"/>
    <w:rsid w:val="007B1875"/>
    <w:rsid w:val="007B42F5"/>
    <w:rsid w:val="007B4380"/>
    <w:rsid w:val="007B4AE3"/>
    <w:rsid w:val="007B5E37"/>
    <w:rsid w:val="007B6206"/>
    <w:rsid w:val="007B6BEA"/>
    <w:rsid w:val="007C012D"/>
    <w:rsid w:val="007C0D3B"/>
    <w:rsid w:val="007C3D00"/>
    <w:rsid w:val="007C4AC4"/>
    <w:rsid w:val="007D50CE"/>
    <w:rsid w:val="007D6573"/>
    <w:rsid w:val="007D7D8D"/>
    <w:rsid w:val="007E265D"/>
    <w:rsid w:val="007E280A"/>
    <w:rsid w:val="007E559C"/>
    <w:rsid w:val="007E6F23"/>
    <w:rsid w:val="007F0C62"/>
    <w:rsid w:val="007F5EFA"/>
    <w:rsid w:val="00802021"/>
    <w:rsid w:val="0080629B"/>
    <w:rsid w:val="0080696C"/>
    <w:rsid w:val="00806ED9"/>
    <w:rsid w:val="00811EF5"/>
    <w:rsid w:val="0081236C"/>
    <w:rsid w:val="00812890"/>
    <w:rsid w:val="0082086B"/>
    <w:rsid w:val="00821C0F"/>
    <w:rsid w:val="008221D3"/>
    <w:rsid w:val="008223BF"/>
    <w:rsid w:val="00822535"/>
    <w:rsid w:val="00826A3C"/>
    <w:rsid w:val="00826DC5"/>
    <w:rsid w:val="00832196"/>
    <w:rsid w:val="008321A0"/>
    <w:rsid w:val="0083255E"/>
    <w:rsid w:val="00832821"/>
    <w:rsid w:val="00834802"/>
    <w:rsid w:val="00836307"/>
    <w:rsid w:val="008379D5"/>
    <w:rsid w:val="00845D58"/>
    <w:rsid w:val="00846A72"/>
    <w:rsid w:val="00847ADA"/>
    <w:rsid w:val="0085117D"/>
    <w:rsid w:val="0086084B"/>
    <w:rsid w:val="00860C8E"/>
    <w:rsid w:val="008612C5"/>
    <w:rsid w:val="00861FC1"/>
    <w:rsid w:val="00863A85"/>
    <w:rsid w:val="00866A95"/>
    <w:rsid w:val="008769B8"/>
    <w:rsid w:val="00876CC8"/>
    <w:rsid w:val="00876E9D"/>
    <w:rsid w:val="0088144C"/>
    <w:rsid w:val="00895A4A"/>
    <w:rsid w:val="0089610C"/>
    <w:rsid w:val="008B3342"/>
    <w:rsid w:val="008B59D3"/>
    <w:rsid w:val="008B6020"/>
    <w:rsid w:val="008C5EDD"/>
    <w:rsid w:val="008D245E"/>
    <w:rsid w:val="008D280D"/>
    <w:rsid w:val="008D5230"/>
    <w:rsid w:val="008D6D3D"/>
    <w:rsid w:val="008E0DCE"/>
    <w:rsid w:val="008E16B0"/>
    <w:rsid w:val="008E28A7"/>
    <w:rsid w:val="008E301D"/>
    <w:rsid w:val="008F3096"/>
    <w:rsid w:val="008F7B39"/>
    <w:rsid w:val="00904189"/>
    <w:rsid w:val="009041DF"/>
    <w:rsid w:val="00910056"/>
    <w:rsid w:val="00910EE6"/>
    <w:rsid w:val="009113C2"/>
    <w:rsid w:val="00914047"/>
    <w:rsid w:val="0091445D"/>
    <w:rsid w:val="009168D3"/>
    <w:rsid w:val="009179EA"/>
    <w:rsid w:val="009209DD"/>
    <w:rsid w:val="0092355C"/>
    <w:rsid w:val="0092500D"/>
    <w:rsid w:val="00926F10"/>
    <w:rsid w:val="00927208"/>
    <w:rsid w:val="00930DE4"/>
    <w:rsid w:val="00931C36"/>
    <w:rsid w:val="0093574D"/>
    <w:rsid w:val="00935804"/>
    <w:rsid w:val="00937D58"/>
    <w:rsid w:val="00941008"/>
    <w:rsid w:val="00942623"/>
    <w:rsid w:val="00943C88"/>
    <w:rsid w:val="0094451A"/>
    <w:rsid w:val="00944572"/>
    <w:rsid w:val="00944873"/>
    <w:rsid w:val="0094544F"/>
    <w:rsid w:val="009457F5"/>
    <w:rsid w:val="009510B2"/>
    <w:rsid w:val="00952BDE"/>
    <w:rsid w:val="00954DAF"/>
    <w:rsid w:val="009552BC"/>
    <w:rsid w:val="009555BE"/>
    <w:rsid w:val="00956F04"/>
    <w:rsid w:val="009644BE"/>
    <w:rsid w:val="009646D7"/>
    <w:rsid w:val="00965513"/>
    <w:rsid w:val="009714FD"/>
    <w:rsid w:val="00971DFA"/>
    <w:rsid w:val="0097200D"/>
    <w:rsid w:val="00972833"/>
    <w:rsid w:val="0097292E"/>
    <w:rsid w:val="009752D7"/>
    <w:rsid w:val="0097538E"/>
    <w:rsid w:val="00985673"/>
    <w:rsid w:val="009868B6"/>
    <w:rsid w:val="00990E03"/>
    <w:rsid w:val="00993F6E"/>
    <w:rsid w:val="009A3249"/>
    <w:rsid w:val="009A324E"/>
    <w:rsid w:val="009A3842"/>
    <w:rsid w:val="009A4D8A"/>
    <w:rsid w:val="009A6958"/>
    <w:rsid w:val="009A6A2F"/>
    <w:rsid w:val="009A7436"/>
    <w:rsid w:val="009C03DB"/>
    <w:rsid w:val="009C0C1C"/>
    <w:rsid w:val="009C2BB4"/>
    <w:rsid w:val="009C608B"/>
    <w:rsid w:val="009D15E6"/>
    <w:rsid w:val="009D3281"/>
    <w:rsid w:val="009D549C"/>
    <w:rsid w:val="009D7FFE"/>
    <w:rsid w:val="009E315B"/>
    <w:rsid w:val="009E4FF5"/>
    <w:rsid w:val="009E62EF"/>
    <w:rsid w:val="009F1242"/>
    <w:rsid w:val="009F4C6C"/>
    <w:rsid w:val="009F4F7A"/>
    <w:rsid w:val="009F587C"/>
    <w:rsid w:val="00A02895"/>
    <w:rsid w:val="00A02A0B"/>
    <w:rsid w:val="00A0441B"/>
    <w:rsid w:val="00A04B5A"/>
    <w:rsid w:val="00A065F3"/>
    <w:rsid w:val="00A065F7"/>
    <w:rsid w:val="00A067E5"/>
    <w:rsid w:val="00A148BB"/>
    <w:rsid w:val="00A14ACA"/>
    <w:rsid w:val="00A15A46"/>
    <w:rsid w:val="00A17C31"/>
    <w:rsid w:val="00A208D4"/>
    <w:rsid w:val="00A21D6F"/>
    <w:rsid w:val="00A2442F"/>
    <w:rsid w:val="00A24910"/>
    <w:rsid w:val="00A25C68"/>
    <w:rsid w:val="00A27427"/>
    <w:rsid w:val="00A354F0"/>
    <w:rsid w:val="00A35829"/>
    <w:rsid w:val="00A3658B"/>
    <w:rsid w:val="00A416F8"/>
    <w:rsid w:val="00A42342"/>
    <w:rsid w:val="00A4642A"/>
    <w:rsid w:val="00A46AA1"/>
    <w:rsid w:val="00A54B60"/>
    <w:rsid w:val="00A55CDE"/>
    <w:rsid w:val="00A57262"/>
    <w:rsid w:val="00A62FE6"/>
    <w:rsid w:val="00A70C93"/>
    <w:rsid w:val="00A7354E"/>
    <w:rsid w:val="00A739BE"/>
    <w:rsid w:val="00A7591B"/>
    <w:rsid w:val="00A76A9A"/>
    <w:rsid w:val="00A95183"/>
    <w:rsid w:val="00A95A76"/>
    <w:rsid w:val="00AA0281"/>
    <w:rsid w:val="00AA11FD"/>
    <w:rsid w:val="00AA2237"/>
    <w:rsid w:val="00AA22A5"/>
    <w:rsid w:val="00AA2AC2"/>
    <w:rsid w:val="00AA5240"/>
    <w:rsid w:val="00AB51FA"/>
    <w:rsid w:val="00AB6787"/>
    <w:rsid w:val="00AC0590"/>
    <w:rsid w:val="00AC05ED"/>
    <w:rsid w:val="00AC096F"/>
    <w:rsid w:val="00AC2576"/>
    <w:rsid w:val="00AC30F2"/>
    <w:rsid w:val="00AC4ADC"/>
    <w:rsid w:val="00AC5730"/>
    <w:rsid w:val="00AC5C6C"/>
    <w:rsid w:val="00AC773A"/>
    <w:rsid w:val="00AD55C0"/>
    <w:rsid w:val="00AD5997"/>
    <w:rsid w:val="00AD6327"/>
    <w:rsid w:val="00AD7E39"/>
    <w:rsid w:val="00AE0634"/>
    <w:rsid w:val="00AE1635"/>
    <w:rsid w:val="00AE1FF2"/>
    <w:rsid w:val="00AE359A"/>
    <w:rsid w:val="00AE41D2"/>
    <w:rsid w:val="00AE50F5"/>
    <w:rsid w:val="00AE7AE1"/>
    <w:rsid w:val="00AF034B"/>
    <w:rsid w:val="00AF63CD"/>
    <w:rsid w:val="00B03D4C"/>
    <w:rsid w:val="00B10181"/>
    <w:rsid w:val="00B122DD"/>
    <w:rsid w:val="00B152FA"/>
    <w:rsid w:val="00B15AFC"/>
    <w:rsid w:val="00B2271A"/>
    <w:rsid w:val="00B2642C"/>
    <w:rsid w:val="00B27235"/>
    <w:rsid w:val="00B3118D"/>
    <w:rsid w:val="00B3579A"/>
    <w:rsid w:val="00B361D3"/>
    <w:rsid w:val="00B37EE9"/>
    <w:rsid w:val="00B43693"/>
    <w:rsid w:val="00B45983"/>
    <w:rsid w:val="00B470EF"/>
    <w:rsid w:val="00B53761"/>
    <w:rsid w:val="00B53CF3"/>
    <w:rsid w:val="00B54792"/>
    <w:rsid w:val="00B60088"/>
    <w:rsid w:val="00B60B83"/>
    <w:rsid w:val="00B62D4F"/>
    <w:rsid w:val="00B65865"/>
    <w:rsid w:val="00B71693"/>
    <w:rsid w:val="00B71B1C"/>
    <w:rsid w:val="00B77635"/>
    <w:rsid w:val="00B8504C"/>
    <w:rsid w:val="00B856CA"/>
    <w:rsid w:val="00B86D46"/>
    <w:rsid w:val="00B92BE1"/>
    <w:rsid w:val="00B932B7"/>
    <w:rsid w:val="00B956A2"/>
    <w:rsid w:val="00B96C8B"/>
    <w:rsid w:val="00BA29BB"/>
    <w:rsid w:val="00BA3264"/>
    <w:rsid w:val="00BC0099"/>
    <w:rsid w:val="00BC08E6"/>
    <w:rsid w:val="00BC39F1"/>
    <w:rsid w:val="00BC5130"/>
    <w:rsid w:val="00BC5EA0"/>
    <w:rsid w:val="00BC6B0E"/>
    <w:rsid w:val="00BD0381"/>
    <w:rsid w:val="00BE37AD"/>
    <w:rsid w:val="00BF744C"/>
    <w:rsid w:val="00C063E2"/>
    <w:rsid w:val="00C12078"/>
    <w:rsid w:val="00C168FB"/>
    <w:rsid w:val="00C177AB"/>
    <w:rsid w:val="00C17EC7"/>
    <w:rsid w:val="00C26AED"/>
    <w:rsid w:val="00C3074F"/>
    <w:rsid w:val="00C348D5"/>
    <w:rsid w:val="00C35177"/>
    <w:rsid w:val="00C4164B"/>
    <w:rsid w:val="00C42EDC"/>
    <w:rsid w:val="00C44002"/>
    <w:rsid w:val="00C5116B"/>
    <w:rsid w:val="00C52C62"/>
    <w:rsid w:val="00C569B2"/>
    <w:rsid w:val="00C60BF7"/>
    <w:rsid w:val="00C65DBA"/>
    <w:rsid w:val="00C66544"/>
    <w:rsid w:val="00C66BF3"/>
    <w:rsid w:val="00C70F34"/>
    <w:rsid w:val="00C73F9F"/>
    <w:rsid w:val="00C80539"/>
    <w:rsid w:val="00C80E9C"/>
    <w:rsid w:val="00C932C5"/>
    <w:rsid w:val="00C94606"/>
    <w:rsid w:val="00C969A9"/>
    <w:rsid w:val="00CA0640"/>
    <w:rsid w:val="00CA5345"/>
    <w:rsid w:val="00CA6501"/>
    <w:rsid w:val="00CA74E5"/>
    <w:rsid w:val="00CB005E"/>
    <w:rsid w:val="00CB3E5C"/>
    <w:rsid w:val="00CB4BC1"/>
    <w:rsid w:val="00CC118D"/>
    <w:rsid w:val="00CC1552"/>
    <w:rsid w:val="00CC2D06"/>
    <w:rsid w:val="00CC2EF3"/>
    <w:rsid w:val="00CC390B"/>
    <w:rsid w:val="00CC3DC2"/>
    <w:rsid w:val="00CC4086"/>
    <w:rsid w:val="00CC4B2C"/>
    <w:rsid w:val="00CC59D6"/>
    <w:rsid w:val="00CC5DD2"/>
    <w:rsid w:val="00CC5EF9"/>
    <w:rsid w:val="00CD2F4B"/>
    <w:rsid w:val="00CD379F"/>
    <w:rsid w:val="00CD416E"/>
    <w:rsid w:val="00CD5859"/>
    <w:rsid w:val="00CE154F"/>
    <w:rsid w:val="00CE2DED"/>
    <w:rsid w:val="00CE78B2"/>
    <w:rsid w:val="00CF17BF"/>
    <w:rsid w:val="00CF4F15"/>
    <w:rsid w:val="00CF5041"/>
    <w:rsid w:val="00CF738F"/>
    <w:rsid w:val="00D03405"/>
    <w:rsid w:val="00D05922"/>
    <w:rsid w:val="00D06492"/>
    <w:rsid w:val="00D067DA"/>
    <w:rsid w:val="00D14812"/>
    <w:rsid w:val="00D1620D"/>
    <w:rsid w:val="00D17634"/>
    <w:rsid w:val="00D23AC1"/>
    <w:rsid w:val="00D26B59"/>
    <w:rsid w:val="00D275E6"/>
    <w:rsid w:val="00D34AE3"/>
    <w:rsid w:val="00D3714A"/>
    <w:rsid w:val="00D3784C"/>
    <w:rsid w:val="00D404E7"/>
    <w:rsid w:val="00D40C41"/>
    <w:rsid w:val="00D42341"/>
    <w:rsid w:val="00D431F3"/>
    <w:rsid w:val="00D4446E"/>
    <w:rsid w:val="00D56FD2"/>
    <w:rsid w:val="00D615B8"/>
    <w:rsid w:val="00D6605F"/>
    <w:rsid w:val="00D70F25"/>
    <w:rsid w:val="00D7181A"/>
    <w:rsid w:val="00D739CC"/>
    <w:rsid w:val="00D777E5"/>
    <w:rsid w:val="00D80B98"/>
    <w:rsid w:val="00D80E9A"/>
    <w:rsid w:val="00D82254"/>
    <w:rsid w:val="00D82D4F"/>
    <w:rsid w:val="00D831C6"/>
    <w:rsid w:val="00D8757C"/>
    <w:rsid w:val="00D91AE4"/>
    <w:rsid w:val="00DA4588"/>
    <w:rsid w:val="00DA573F"/>
    <w:rsid w:val="00DB36EF"/>
    <w:rsid w:val="00DB778F"/>
    <w:rsid w:val="00DB7F60"/>
    <w:rsid w:val="00DC2DC5"/>
    <w:rsid w:val="00DC6227"/>
    <w:rsid w:val="00DD27C4"/>
    <w:rsid w:val="00DE4D6C"/>
    <w:rsid w:val="00DE5C82"/>
    <w:rsid w:val="00DE7074"/>
    <w:rsid w:val="00DE718E"/>
    <w:rsid w:val="00DF02A7"/>
    <w:rsid w:val="00DF116B"/>
    <w:rsid w:val="00DF455D"/>
    <w:rsid w:val="00E0192A"/>
    <w:rsid w:val="00E04B6B"/>
    <w:rsid w:val="00E059B7"/>
    <w:rsid w:val="00E079D7"/>
    <w:rsid w:val="00E17808"/>
    <w:rsid w:val="00E178E8"/>
    <w:rsid w:val="00E20CA0"/>
    <w:rsid w:val="00E23C0A"/>
    <w:rsid w:val="00E24B9D"/>
    <w:rsid w:val="00E26496"/>
    <w:rsid w:val="00E27999"/>
    <w:rsid w:val="00E31865"/>
    <w:rsid w:val="00E335E3"/>
    <w:rsid w:val="00E34488"/>
    <w:rsid w:val="00E4089A"/>
    <w:rsid w:val="00E42B75"/>
    <w:rsid w:val="00E42D34"/>
    <w:rsid w:val="00E4799E"/>
    <w:rsid w:val="00E51E24"/>
    <w:rsid w:val="00E520A7"/>
    <w:rsid w:val="00E522FE"/>
    <w:rsid w:val="00E61617"/>
    <w:rsid w:val="00E62E60"/>
    <w:rsid w:val="00E64736"/>
    <w:rsid w:val="00E65D08"/>
    <w:rsid w:val="00E75400"/>
    <w:rsid w:val="00E809A3"/>
    <w:rsid w:val="00E821AE"/>
    <w:rsid w:val="00E8318D"/>
    <w:rsid w:val="00E83919"/>
    <w:rsid w:val="00E8713A"/>
    <w:rsid w:val="00E916CF"/>
    <w:rsid w:val="00E91EEC"/>
    <w:rsid w:val="00E92A31"/>
    <w:rsid w:val="00E94D7A"/>
    <w:rsid w:val="00E95D8E"/>
    <w:rsid w:val="00E96EB8"/>
    <w:rsid w:val="00EA0467"/>
    <w:rsid w:val="00EA0609"/>
    <w:rsid w:val="00EA349D"/>
    <w:rsid w:val="00EA4DA5"/>
    <w:rsid w:val="00EA6C7C"/>
    <w:rsid w:val="00EB3BD5"/>
    <w:rsid w:val="00EB7438"/>
    <w:rsid w:val="00EC1F52"/>
    <w:rsid w:val="00EC3A2D"/>
    <w:rsid w:val="00EC4862"/>
    <w:rsid w:val="00EC56E1"/>
    <w:rsid w:val="00EC5961"/>
    <w:rsid w:val="00EC7BAC"/>
    <w:rsid w:val="00ED191A"/>
    <w:rsid w:val="00ED1D55"/>
    <w:rsid w:val="00EE65EC"/>
    <w:rsid w:val="00EF0F07"/>
    <w:rsid w:val="00EF2B9D"/>
    <w:rsid w:val="00EF7595"/>
    <w:rsid w:val="00F011C6"/>
    <w:rsid w:val="00F067C1"/>
    <w:rsid w:val="00F10543"/>
    <w:rsid w:val="00F12C8B"/>
    <w:rsid w:val="00F15DF2"/>
    <w:rsid w:val="00F2089A"/>
    <w:rsid w:val="00F20D5B"/>
    <w:rsid w:val="00F223EA"/>
    <w:rsid w:val="00F22EAF"/>
    <w:rsid w:val="00F235BD"/>
    <w:rsid w:val="00F23895"/>
    <w:rsid w:val="00F315F2"/>
    <w:rsid w:val="00F33CD5"/>
    <w:rsid w:val="00F36595"/>
    <w:rsid w:val="00F37FD3"/>
    <w:rsid w:val="00F43482"/>
    <w:rsid w:val="00F47AC0"/>
    <w:rsid w:val="00F51255"/>
    <w:rsid w:val="00F51D3F"/>
    <w:rsid w:val="00F5428A"/>
    <w:rsid w:val="00F65592"/>
    <w:rsid w:val="00F72244"/>
    <w:rsid w:val="00F72364"/>
    <w:rsid w:val="00F72408"/>
    <w:rsid w:val="00F74766"/>
    <w:rsid w:val="00F747E1"/>
    <w:rsid w:val="00F83DB3"/>
    <w:rsid w:val="00F879DA"/>
    <w:rsid w:val="00F87B91"/>
    <w:rsid w:val="00F90C25"/>
    <w:rsid w:val="00F90E34"/>
    <w:rsid w:val="00F91380"/>
    <w:rsid w:val="00F92636"/>
    <w:rsid w:val="00F938FD"/>
    <w:rsid w:val="00F93AB7"/>
    <w:rsid w:val="00F9413A"/>
    <w:rsid w:val="00F96B0B"/>
    <w:rsid w:val="00FA24DB"/>
    <w:rsid w:val="00FA6D64"/>
    <w:rsid w:val="00FB3733"/>
    <w:rsid w:val="00FB3AEC"/>
    <w:rsid w:val="00FB4D99"/>
    <w:rsid w:val="00FB780D"/>
    <w:rsid w:val="00FD1C91"/>
    <w:rsid w:val="00FD2236"/>
    <w:rsid w:val="00FD2A46"/>
    <w:rsid w:val="00FE0190"/>
    <w:rsid w:val="00FE315B"/>
    <w:rsid w:val="00FE3A8C"/>
    <w:rsid w:val="00FE4F92"/>
    <w:rsid w:val="00FE62A7"/>
    <w:rsid w:val="00FF09F8"/>
    <w:rsid w:val="00FF0AD1"/>
    <w:rsid w:val="00FF3663"/>
    <w:rsid w:val="00FF4223"/>
    <w:rsid w:val="00FF58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4A940"/>
  <w15:docId w15:val="{744A159A-2144-42BB-8C7B-59116131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Heading2">
    <w:name w:val="heading 2"/>
    <w:basedOn w:val="Normal"/>
    <w:next w:val="Normal"/>
    <w:link w:val="Heading2Char"/>
    <w:uiPriority w:val="9"/>
    <w:semiHidden/>
    <w:unhideWhenUsed/>
    <w:qFormat/>
    <w:rsid w:val="00DF455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autoRedefine/>
    <w:qFormat/>
    <w:rsid w:val="00AA2AC2"/>
    <w:pPr>
      <w:widowControl/>
      <w:spacing w:before="0" w:after="120" w:line="240" w:lineRule="atLeast"/>
      <w:ind w:left="414" w:right="-48"/>
      <w:jc w:val="both"/>
      <w:outlineLvl w:val="3"/>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EA6C7C"/>
    <w:rPr>
      <w:i/>
    </w:rPr>
  </w:style>
  <w:style w:type="character" w:styleId="Strong">
    <w:name w:val="Strong"/>
    <w:uiPriority w:val="22"/>
    <w:qFormat/>
    <w:rsid w:val="00EA6C7C"/>
    <w:rPr>
      <w:b/>
    </w:rPr>
  </w:style>
  <w:style w:type="paragraph" w:customStyle="1" w:styleId="Blockquote">
    <w:name w:val="Blockquote"/>
    <w:basedOn w:val="Normal"/>
    <w:rsid w:val="00EA6C7C"/>
    <w:pPr>
      <w:ind w:left="360" w:right="360"/>
    </w:pPr>
  </w:style>
  <w:style w:type="paragraph" w:styleId="ListParagraph">
    <w:name w:val="List Paragraph"/>
    <w:basedOn w:val="Normal"/>
    <w:uiPriority w:val="34"/>
    <w:qFormat/>
    <w:rsid w:val="00EA6C7C"/>
    <w:pPr>
      <w:ind w:left="720"/>
      <w:contextualSpacing/>
    </w:pPr>
  </w:style>
  <w:style w:type="character" w:styleId="Hyperlink">
    <w:name w:val="Hyperlink"/>
    <w:rsid w:val="00CA6501"/>
    <w:rPr>
      <w:color w:val="0000FF"/>
      <w:u w:val="single"/>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unhideWhenUsed/>
    <w:rsid w:val="000A4362"/>
    <w:pPr>
      <w:spacing w:before="0" w:after="0"/>
    </w:pPr>
    <w:rPr>
      <w:sz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basedOn w:val="DefaultParagraphFont"/>
    <w:link w:val="FootnoteText"/>
    <w:uiPriority w:val="99"/>
    <w:rsid w:val="000A4362"/>
    <w:rPr>
      <w:rFonts w:ascii="Times New Roman" w:eastAsia="Times New Roman" w:hAnsi="Times New Roman" w:cs="Times New Roman"/>
      <w:snapToGrid w:val="0"/>
      <w:sz w:val="20"/>
      <w:szCs w:val="20"/>
      <w:lang w:val="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Header">
    <w:name w:val="header"/>
    <w:basedOn w:val="Normal"/>
    <w:link w:val="HeaderChar"/>
    <w:uiPriority w:val="99"/>
    <w:unhideWhenUsed/>
    <w:rsid w:val="00B2271A"/>
    <w:pPr>
      <w:tabs>
        <w:tab w:val="center" w:pos="4536"/>
        <w:tab w:val="right" w:pos="9072"/>
      </w:tabs>
      <w:spacing w:before="0" w:after="0"/>
    </w:pPr>
  </w:style>
  <w:style w:type="character" w:customStyle="1" w:styleId="HeaderChar">
    <w:name w:val="Header Char"/>
    <w:basedOn w:val="DefaultParagraphFont"/>
    <w:link w:val="Header"/>
    <w:uiPriority w:val="99"/>
    <w:rsid w:val="00B2271A"/>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B2271A"/>
    <w:pPr>
      <w:tabs>
        <w:tab w:val="center" w:pos="4536"/>
        <w:tab w:val="right" w:pos="9072"/>
      </w:tabs>
      <w:spacing w:before="0" w:after="0"/>
    </w:pPr>
  </w:style>
  <w:style w:type="character" w:customStyle="1" w:styleId="FooterChar">
    <w:name w:val="Footer Char"/>
    <w:basedOn w:val="DefaultParagraphFont"/>
    <w:link w:val="Footer"/>
    <w:uiPriority w:val="99"/>
    <w:rsid w:val="00B2271A"/>
    <w:rPr>
      <w:rFonts w:ascii="Times New Roman" w:eastAsia="Times New Roman" w:hAnsi="Times New Roman" w:cs="Times New Roman"/>
      <w:snapToGrid w:val="0"/>
      <w:sz w:val="24"/>
      <w:szCs w:val="20"/>
      <w:lang w:val="en-US"/>
    </w:rPr>
  </w:style>
  <w:style w:type="paragraph" w:styleId="BalloonText">
    <w:name w:val="Balloon Text"/>
    <w:basedOn w:val="Normal"/>
    <w:link w:val="BalloonTextChar"/>
    <w:uiPriority w:val="99"/>
    <w:semiHidden/>
    <w:unhideWhenUsed/>
    <w:rsid w:val="009A384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842"/>
    <w:rPr>
      <w:rFonts w:ascii="Tahoma" w:eastAsia="Times New Roman" w:hAnsi="Tahoma" w:cs="Tahoma"/>
      <w:snapToGrid w:val="0"/>
      <w:sz w:val="16"/>
      <w:szCs w:val="16"/>
      <w:lang w:val="en-US"/>
    </w:rPr>
  </w:style>
  <w:style w:type="character" w:styleId="CommentReference">
    <w:name w:val="annotation reference"/>
    <w:basedOn w:val="DefaultParagraphFont"/>
    <w:uiPriority w:val="99"/>
    <w:unhideWhenUsed/>
    <w:rsid w:val="00CC5DD2"/>
    <w:rPr>
      <w:sz w:val="16"/>
      <w:szCs w:val="16"/>
    </w:rPr>
  </w:style>
  <w:style w:type="paragraph" w:styleId="CommentText">
    <w:name w:val="annotation text"/>
    <w:basedOn w:val="Normal"/>
    <w:link w:val="CommentTextChar"/>
    <w:uiPriority w:val="99"/>
    <w:unhideWhenUsed/>
    <w:rsid w:val="00CC5DD2"/>
    <w:rPr>
      <w:sz w:val="20"/>
    </w:rPr>
  </w:style>
  <w:style w:type="character" w:customStyle="1" w:styleId="CommentTextChar">
    <w:name w:val="Comment Text Char"/>
    <w:basedOn w:val="DefaultParagraphFont"/>
    <w:link w:val="CommentText"/>
    <w:uiPriority w:val="99"/>
    <w:rsid w:val="00CC5DD2"/>
    <w:rPr>
      <w:rFonts w:ascii="Times New Roman" w:eastAsia="Times New Roman" w:hAnsi="Times New Roman" w:cs="Times New Roman"/>
      <w:snapToGrid w:val="0"/>
      <w:sz w:val="20"/>
      <w:szCs w:val="20"/>
      <w:lang w:val="en-US"/>
    </w:rPr>
  </w:style>
  <w:style w:type="paragraph" w:styleId="CommentSubject">
    <w:name w:val="annotation subject"/>
    <w:basedOn w:val="CommentText"/>
    <w:next w:val="CommentText"/>
    <w:link w:val="CommentSubjectChar"/>
    <w:uiPriority w:val="99"/>
    <w:semiHidden/>
    <w:unhideWhenUsed/>
    <w:rsid w:val="00CC5DD2"/>
    <w:rPr>
      <w:b/>
      <w:bCs/>
    </w:rPr>
  </w:style>
  <w:style w:type="character" w:customStyle="1" w:styleId="CommentSubjectChar">
    <w:name w:val="Comment Subject Char"/>
    <w:basedOn w:val="CommentTextChar"/>
    <w:link w:val="CommentSubject"/>
    <w:uiPriority w:val="99"/>
    <w:semiHidden/>
    <w:rsid w:val="00CC5DD2"/>
    <w:rPr>
      <w:rFonts w:ascii="Times New Roman" w:eastAsia="Times New Roman" w:hAnsi="Times New Roman" w:cs="Times New Roman"/>
      <w:b/>
      <w:bCs/>
      <w:snapToGrid w:val="0"/>
      <w:sz w:val="20"/>
      <w:szCs w:val="20"/>
      <w:lang w:val="en-US"/>
    </w:rPr>
  </w:style>
  <w:style w:type="character" w:customStyle="1" w:styleId="Heading4Char">
    <w:name w:val="Heading 4 Char"/>
    <w:basedOn w:val="DefaultParagraphFont"/>
    <w:link w:val="Heading4"/>
    <w:rsid w:val="00AA2AC2"/>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FollowedHyperlink">
    <w:name w:val="FollowedHyperlink"/>
    <w:basedOn w:val="DefaultParagraphFont"/>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Revision">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Subtitle">
    <w:name w:val="Subtitle"/>
    <w:basedOn w:val="Normal"/>
    <w:link w:val="SubtitleChar"/>
    <w:qFormat/>
    <w:rsid w:val="004759A5"/>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4759A5"/>
    <w:rPr>
      <w:rFonts w:ascii="Arial" w:eastAsia="Times New Roman" w:hAnsi="Arial" w:cs="Times New Roman"/>
      <w:b/>
      <w:snapToGrid w:val="0"/>
      <w:sz w:val="28"/>
      <w:szCs w:val="20"/>
      <w:lang w:val="fr-BE"/>
    </w:rPr>
  </w:style>
  <w:style w:type="paragraph" w:styleId="BodyText">
    <w:name w:val="Body Text"/>
    <w:basedOn w:val="Normal"/>
    <w:link w:val="BodyTextChar"/>
    <w:rsid w:val="006A0BB1"/>
    <w:pPr>
      <w:widowControl/>
      <w:spacing w:before="0" w:after="0"/>
    </w:pPr>
    <w:rPr>
      <w:snapToGrid/>
      <w:lang w:val="en-GB" w:eastAsia="en-GB"/>
    </w:rPr>
  </w:style>
  <w:style w:type="character" w:customStyle="1" w:styleId="BodyTextChar">
    <w:name w:val="Body Text Char"/>
    <w:basedOn w:val="DefaultParagraphFont"/>
    <w:link w:val="BodyText"/>
    <w:rsid w:val="006A0BB1"/>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rsid w:val="00CE78B2"/>
    <w:pPr>
      <w:widowControl/>
      <w:numPr>
        <w:numId w:val="19"/>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59C"/>
  </w:style>
  <w:style w:type="character" w:customStyle="1" w:styleId="eop">
    <w:name w:val="eop"/>
    <w:basedOn w:val="DefaultParagraphFont"/>
    <w:rsid w:val="00BA29BB"/>
  </w:style>
  <w:style w:type="paragraph" w:customStyle="1" w:styleId="paragraph">
    <w:name w:val="paragraph"/>
    <w:basedOn w:val="Normal"/>
    <w:rsid w:val="00F72244"/>
    <w:pPr>
      <w:widowControl/>
      <w:spacing w:beforeAutospacing="1" w:afterAutospacing="1"/>
    </w:pPr>
    <w:rPr>
      <w:snapToGrid/>
      <w:szCs w:val="24"/>
      <w:lang w:val="fr-BE" w:eastAsia="fr-BE"/>
    </w:rPr>
  </w:style>
  <w:style w:type="character" w:customStyle="1" w:styleId="highlight">
    <w:name w:val="highlight"/>
    <w:basedOn w:val="DefaultParagraphFont"/>
    <w:rsid w:val="00FE3A8C"/>
    <w:rPr>
      <w:rFonts w:cs="Times New Roman"/>
    </w:rPr>
  </w:style>
  <w:style w:type="paragraph" w:styleId="EndnoteText">
    <w:name w:val="endnote text"/>
    <w:basedOn w:val="Normal"/>
    <w:link w:val="EndnoteTextChar"/>
    <w:uiPriority w:val="99"/>
    <w:semiHidden/>
    <w:unhideWhenUsed/>
    <w:rsid w:val="00D831C6"/>
    <w:pPr>
      <w:spacing w:before="0" w:after="0"/>
    </w:pPr>
    <w:rPr>
      <w:sz w:val="20"/>
    </w:rPr>
  </w:style>
  <w:style w:type="character" w:customStyle="1" w:styleId="EndnoteTextChar">
    <w:name w:val="Endnote Text Char"/>
    <w:basedOn w:val="DefaultParagraphFont"/>
    <w:link w:val="EndnoteText"/>
    <w:uiPriority w:val="99"/>
    <w:semiHidden/>
    <w:rsid w:val="00D831C6"/>
    <w:rPr>
      <w:rFonts w:ascii="Times New Roman" w:eastAsia="Times New Roman" w:hAnsi="Times New Roman" w:cs="Times New Roman"/>
      <w:snapToGrid w:val="0"/>
      <w:sz w:val="20"/>
      <w:szCs w:val="20"/>
      <w:lang w:val="en-US"/>
    </w:rPr>
  </w:style>
  <w:style w:type="character" w:styleId="EndnoteReference">
    <w:name w:val="endnote reference"/>
    <w:basedOn w:val="DefaultParagraphFont"/>
    <w:uiPriority w:val="99"/>
    <w:semiHidden/>
    <w:unhideWhenUsed/>
    <w:rsid w:val="00D831C6"/>
    <w:rPr>
      <w:vertAlign w:val="superscript"/>
    </w:rPr>
  </w:style>
  <w:style w:type="character" w:styleId="UnresolvedMention">
    <w:name w:val="Unresolved Mention"/>
    <w:basedOn w:val="DefaultParagraphFont"/>
    <w:uiPriority w:val="99"/>
    <w:semiHidden/>
    <w:unhideWhenUsed/>
    <w:rsid w:val="00B3579A"/>
    <w:rPr>
      <w:color w:val="605E5C"/>
      <w:shd w:val="clear" w:color="auto" w:fill="E1DFDD"/>
    </w:rPr>
  </w:style>
  <w:style w:type="character" w:customStyle="1" w:styleId="cf01">
    <w:name w:val="cf01"/>
    <w:basedOn w:val="DefaultParagraphFont"/>
    <w:rsid w:val="005772F4"/>
    <w:rPr>
      <w:rFonts w:ascii="Segoe UI" w:hAnsi="Segoe UI" w:cs="Segoe UI" w:hint="default"/>
      <w:sz w:val="18"/>
      <w:szCs w:val="18"/>
    </w:rPr>
  </w:style>
  <w:style w:type="character" w:customStyle="1" w:styleId="Heading2Char">
    <w:name w:val="Heading 2 Char"/>
    <w:basedOn w:val="DefaultParagraphFont"/>
    <w:link w:val="Heading2"/>
    <w:uiPriority w:val="9"/>
    <w:semiHidden/>
    <w:rsid w:val="00DF455D"/>
    <w:rPr>
      <w:rFonts w:asciiTheme="majorHAnsi" w:eastAsiaTheme="majorEastAsia" w:hAnsiTheme="majorHAnsi" w:cstheme="majorBidi"/>
      <w:snapToGrid w:val="0"/>
      <w:color w:val="365F91" w:themeColor="accent1" w:themeShade="BF"/>
      <w:sz w:val="26"/>
      <w:szCs w:val="26"/>
      <w:lang w:val="en-US"/>
    </w:rPr>
  </w:style>
  <w:style w:type="paragraph" w:customStyle="1" w:styleId="pdq2pgselectionanchorcontainer">
    <w:name w:val="pdq2pg_selectionanchorcontainer"/>
    <w:basedOn w:val="Normal"/>
    <w:rsid w:val="00321658"/>
    <w:pPr>
      <w:widowControl/>
      <w:spacing w:beforeAutospacing="1" w:afterAutospacing="1"/>
    </w:pPr>
    <w:rPr>
      <w:snapToGrid/>
      <w:szCs w:val="24"/>
    </w:rPr>
  </w:style>
  <w:style w:type="paragraph" w:styleId="NormalWeb">
    <w:name w:val="Normal (Web)"/>
    <w:basedOn w:val="Normal"/>
    <w:uiPriority w:val="99"/>
    <w:semiHidden/>
    <w:unhideWhenUsed/>
    <w:rsid w:val="00321658"/>
    <w:pPr>
      <w:widowControl/>
      <w:spacing w:beforeAutospacing="1" w:afterAutospacing="1"/>
    </w:pPr>
    <w:rPr>
      <w:snapToGrid/>
      <w:szCs w:val="24"/>
    </w:rPr>
  </w:style>
  <w:style w:type="paragraph" w:customStyle="1" w:styleId="isselectedend">
    <w:name w:val="isselectedend"/>
    <w:basedOn w:val="Normal"/>
    <w:rsid w:val="00F879DA"/>
    <w:pPr>
      <w:widowControl/>
      <w:spacing w:beforeAutospacing="1" w:afterAutospacing="1"/>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3469F-224A-4722-895F-8C95147B6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2357</Words>
  <Characters>13436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REYNOLDS Paul (DEVCO)</dc:creator>
  <cp:keywords/>
  <dc:description/>
  <cp:lastModifiedBy>Borovski, Goce GIZ MK</cp:lastModifiedBy>
  <cp:revision>92</cp:revision>
  <cp:lastPrinted>2024-06-06T14:59:00Z</cp:lastPrinted>
  <dcterms:created xsi:type="dcterms:W3CDTF">2025-03-20T13:05:00Z</dcterms:created>
  <dcterms:modified xsi:type="dcterms:W3CDTF">2026-07-21T08:46:00Z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2023-04-03T12:18:44Z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b0fb3603-4aa0-431f-962e-5858b8f3b08a</vt:lpwstr>
  </property>
  <property fmtid="{D5CDD505-2E9C-101B-9397-08002B2CF9AE}" pid="8" name="MSIP_Label_6bd9ddd1-4d20-43f6-abfa-fc3c07406f94_ContentBits">
    <vt:lpwstr>0</vt:lpwstr>
  </property>
</Properties>
</file>