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5" w:rsidRDefault="00900E35">
      <w:pPr>
        <w:pStyle w:val="BodyText"/>
        <w:rPr>
          <w:rFonts w:ascii="Times New Roman"/>
          <w:b w:val="0"/>
          <w:sz w:val="20"/>
        </w:rPr>
      </w:pPr>
    </w:p>
    <w:p w:rsidR="00900E35" w:rsidRDefault="00900E35">
      <w:pPr>
        <w:pStyle w:val="BodyText"/>
        <w:spacing w:before="1"/>
        <w:rPr>
          <w:rFonts w:ascii="Times New Roman"/>
          <w:b w:val="0"/>
          <w:sz w:val="20"/>
        </w:rPr>
      </w:pPr>
    </w:p>
    <w:p w:rsidR="00900E35" w:rsidRPr="00417DAF" w:rsidRDefault="00417DAF">
      <w:pPr>
        <w:pStyle w:val="BodyText"/>
        <w:spacing w:before="94"/>
        <w:ind w:left="5785" w:right="6279"/>
        <w:jc w:val="center"/>
        <w:rPr>
          <w:lang w:val="sq-AL"/>
        </w:rPr>
      </w:pPr>
      <w:r>
        <w:rPr>
          <w:color w:val="001F5F"/>
          <w:lang w:val="mk-MK"/>
        </w:rPr>
        <w:t>LISTA PËR KONTROLLIM</w:t>
      </w:r>
    </w:p>
    <w:p w:rsidR="00900E35" w:rsidRPr="00417DAF" w:rsidRDefault="00900E35">
      <w:pPr>
        <w:pStyle w:val="BodyText"/>
        <w:rPr>
          <w:sz w:val="20"/>
          <w:lang w:val="sq-AL"/>
        </w:rPr>
      </w:pPr>
    </w:p>
    <w:p w:rsidR="00900E35" w:rsidRPr="00417DAF" w:rsidRDefault="00900E35">
      <w:pPr>
        <w:pStyle w:val="BodyText"/>
        <w:rPr>
          <w:sz w:val="20"/>
          <w:lang w:val="sq-AL"/>
        </w:rPr>
      </w:pPr>
    </w:p>
    <w:p w:rsidR="00900E35" w:rsidRPr="00417DAF" w:rsidRDefault="00900E35">
      <w:pPr>
        <w:pStyle w:val="BodyText"/>
        <w:spacing w:before="1"/>
        <w:rPr>
          <w:sz w:val="11"/>
          <w:lang w:val="sq-AL"/>
        </w:rPr>
      </w:pPr>
      <w:r w:rsidRPr="00417DAF">
        <w:rPr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45pt;margin-top:7.55pt;width:681.35pt;height:83.55pt;z-index:-251658752;mso-wrap-distance-left:0;mso-wrap-distance-right:0;mso-position-horizontal-relative:page" fillcolor="#d9e1f3" stroked="f">
            <v:textbox inset="0,0,0,0">
              <w:txbxContent>
                <w:p w:rsidR="00900E35" w:rsidRPr="00417DAF" w:rsidRDefault="00417DAF">
                  <w:pPr>
                    <w:pStyle w:val="BodyText"/>
                    <w:spacing w:line="248" w:lineRule="exact"/>
                    <w:ind w:left="28"/>
                    <w:rPr>
                      <w:lang w:val="sq-AL"/>
                    </w:rPr>
                  </w:pPr>
                  <w:r w:rsidRPr="00417DAF">
                    <w:rPr>
                      <w:color w:val="C00000"/>
                      <w:lang w:val="sq-AL"/>
                    </w:rPr>
                    <w:t xml:space="preserve">Emri </w:t>
                  </w:r>
                  <w:r>
                    <w:rPr>
                      <w:color w:val="C00000"/>
                      <w:lang w:val="sq-AL"/>
                    </w:rPr>
                    <w:t>i ligjit</w:t>
                  </w:r>
                  <w:r w:rsidR="006F3480" w:rsidRPr="00417DAF">
                    <w:rPr>
                      <w:color w:val="C00000"/>
                      <w:lang w:val="sq-AL"/>
                    </w:rPr>
                    <w:t>:</w:t>
                  </w:r>
                  <w:r w:rsidR="006F3480" w:rsidRPr="00417DAF">
                    <w:rPr>
                      <w:color w:val="C00000"/>
                      <w:spacing w:val="3"/>
                      <w:lang w:val="sq-AL"/>
                    </w:rPr>
                    <w:t xml:space="preserve"> </w:t>
                  </w:r>
                  <w:r>
                    <w:rPr>
                      <w:lang w:val="sq-AL"/>
                    </w:rPr>
                    <w:t>Ligji për Taksën e qëndrimit të përkohshëm</w:t>
                  </w:r>
                  <w:r w:rsidR="006F3480" w:rsidRPr="00417DAF">
                    <w:rPr>
                      <w:spacing w:val="2"/>
                      <w:lang w:val="sq-AL"/>
                    </w:rPr>
                    <w:t xml:space="preserve"> </w:t>
                  </w:r>
                  <w:r w:rsidR="006F3480" w:rsidRPr="00417DAF">
                    <w:rPr>
                      <w:lang w:val="sq-AL"/>
                    </w:rPr>
                    <w:t>(</w:t>
                  </w:r>
                  <w:r>
                    <w:rPr>
                      <w:lang w:val="sq-AL"/>
                    </w:rPr>
                    <w:t>Gazeta zyrtare</w:t>
                  </w:r>
                  <w:r w:rsidR="0072612A">
                    <w:rPr>
                      <w:lang w:val="sq-AL"/>
                    </w:rPr>
                    <w:t xml:space="preserve"> e RM-së</w:t>
                  </w:r>
                  <w:r>
                    <w:rPr>
                      <w:lang w:val="sq-AL"/>
                    </w:rPr>
                    <w:t xml:space="preserve"> nr. </w:t>
                  </w:r>
                  <w:r w:rsidR="006F3480" w:rsidRPr="00417DAF">
                    <w:rPr>
                      <w:spacing w:val="-6"/>
                      <w:lang w:val="sq-AL"/>
                    </w:rPr>
                    <w:t xml:space="preserve"> </w:t>
                  </w:r>
                  <w:r w:rsidR="006F3480" w:rsidRPr="00417DAF">
                    <w:rPr>
                      <w:lang w:val="sq-AL"/>
                    </w:rPr>
                    <w:t>26/02,</w:t>
                  </w:r>
                  <w:r w:rsidR="006F3480" w:rsidRPr="00417DAF">
                    <w:rPr>
                      <w:spacing w:val="-5"/>
                      <w:lang w:val="sq-AL"/>
                    </w:rPr>
                    <w:t xml:space="preserve"> </w:t>
                  </w:r>
                  <w:r w:rsidR="006F3480" w:rsidRPr="00417DAF">
                    <w:rPr>
                      <w:lang w:val="sq-AL"/>
                    </w:rPr>
                    <w:t>51/03,</w:t>
                  </w:r>
                  <w:r w:rsidR="006F3480" w:rsidRPr="00417DAF">
                    <w:rPr>
                      <w:spacing w:val="-6"/>
                      <w:lang w:val="sq-AL"/>
                    </w:rPr>
                    <w:t xml:space="preserve"> </w:t>
                  </w:r>
                  <w:r w:rsidR="006F3480" w:rsidRPr="00417DAF">
                    <w:rPr>
                      <w:lang w:val="sq-AL"/>
                    </w:rPr>
                    <w:t>88/08,</w:t>
                  </w:r>
                  <w:r w:rsidR="006F3480" w:rsidRPr="00417DAF">
                    <w:rPr>
                      <w:spacing w:val="-5"/>
                      <w:lang w:val="sq-AL"/>
                    </w:rPr>
                    <w:t xml:space="preserve"> </w:t>
                  </w:r>
                  <w:r w:rsidR="006F3480" w:rsidRPr="00417DAF">
                    <w:rPr>
                      <w:lang w:val="sq-AL"/>
                    </w:rPr>
                    <w:t>17/11</w:t>
                  </w:r>
                  <w:r w:rsidR="006F3480" w:rsidRPr="00417DAF">
                    <w:rPr>
                      <w:spacing w:val="-4"/>
                      <w:lang w:val="sq-AL"/>
                    </w:rPr>
                    <w:t xml:space="preserve"> </w:t>
                  </w:r>
                  <w:r>
                    <w:rPr>
                      <w:lang w:val="sq-AL"/>
                    </w:rPr>
                    <w:t>dhe</w:t>
                  </w:r>
                  <w:r w:rsidR="006F3480" w:rsidRPr="00417DAF">
                    <w:rPr>
                      <w:spacing w:val="-4"/>
                      <w:lang w:val="sq-AL"/>
                    </w:rPr>
                    <w:t xml:space="preserve"> </w:t>
                  </w:r>
                  <w:r w:rsidR="006F3480" w:rsidRPr="00417DAF">
                    <w:rPr>
                      <w:lang w:val="sq-AL"/>
                    </w:rPr>
                    <w:t>192/15)</w:t>
                  </w:r>
                </w:p>
                <w:p w:rsidR="00417DAF" w:rsidRDefault="0072612A">
                  <w:pPr>
                    <w:pStyle w:val="BodyText"/>
                    <w:spacing w:before="174" w:line="259" w:lineRule="auto"/>
                    <w:ind w:left="28"/>
                    <w:rPr>
                      <w:lang w:val="sq-AL"/>
                    </w:rPr>
                  </w:pPr>
                  <w:r>
                    <w:rPr>
                      <w:color w:val="C00000"/>
                      <w:lang w:val="sq-AL"/>
                    </w:rPr>
                    <w:t>Subjekte të</w:t>
                  </w:r>
                  <w:r w:rsidR="00417DAF">
                    <w:rPr>
                      <w:color w:val="C00000"/>
                      <w:lang w:val="sq-AL"/>
                    </w:rPr>
                    <w:t xml:space="preserve"> mbikëqyrjes</w:t>
                  </w:r>
                  <w:r w:rsidR="006F3480" w:rsidRPr="00417DAF">
                    <w:rPr>
                      <w:color w:val="C00000"/>
                      <w:lang w:val="sq-AL"/>
                    </w:rPr>
                    <w:t>:</w:t>
                  </w:r>
                  <w:r w:rsidR="006F3480" w:rsidRPr="00417DAF">
                    <w:rPr>
                      <w:color w:val="C00000"/>
                      <w:spacing w:val="6"/>
                      <w:lang w:val="sq-AL"/>
                    </w:rPr>
                    <w:t xml:space="preserve"> </w:t>
                  </w:r>
                  <w:r w:rsidR="00417DAF">
                    <w:rPr>
                      <w:lang w:val="sq-AL"/>
                    </w:rPr>
                    <w:t xml:space="preserve">Shoqëritë tregtare ose tregtarët individual të regjistruar për realizim të veprimtarisë turistike dhe </w:t>
                  </w:r>
                  <w:proofErr w:type="spellStart"/>
                  <w:r w:rsidR="00417DAF">
                    <w:rPr>
                      <w:lang w:val="sq-AL"/>
                    </w:rPr>
                    <w:t>hotelerike</w:t>
                  </w:r>
                  <w:proofErr w:type="spellEnd"/>
                  <w:r w:rsidR="00417DAF">
                    <w:rPr>
                      <w:lang w:val="sq-AL"/>
                    </w:rPr>
                    <w:t>, si dhe personat që ofrojnë shërbime të akomodimit për turistët dhe udhëtarët</w:t>
                  </w:r>
                </w:p>
                <w:p w:rsidR="00900E35" w:rsidRPr="00417DAF" w:rsidRDefault="00417DAF">
                  <w:pPr>
                    <w:pStyle w:val="BodyText"/>
                    <w:spacing w:before="150" w:line="259" w:lineRule="auto"/>
                    <w:ind w:left="3639" w:hanging="3611"/>
                    <w:rPr>
                      <w:lang w:val="sq-AL"/>
                    </w:rPr>
                  </w:pPr>
                  <w:r>
                    <w:rPr>
                      <w:color w:val="C00000"/>
                      <w:lang w:val="sq-AL"/>
                    </w:rPr>
                    <w:t>Shërbimi kompetent për inspektime</w:t>
                  </w:r>
                  <w:r w:rsidR="006F3480" w:rsidRPr="00417DAF">
                    <w:rPr>
                      <w:color w:val="C00000"/>
                      <w:lang w:val="sq-AL"/>
                    </w:rPr>
                    <w:t>:</w:t>
                  </w:r>
                  <w:r w:rsidR="006F3480" w:rsidRPr="00417DAF">
                    <w:rPr>
                      <w:color w:val="C00000"/>
                      <w:spacing w:val="1"/>
                      <w:lang w:val="sq-AL"/>
                    </w:rPr>
                    <w:t xml:space="preserve"> </w:t>
                  </w:r>
                  <w:r>
                    <w:rPr>
                      <w:lang w:val="sq-AL"/>
                    </w:rPr>
                    <w:t xml:space="preserve">Qyteti i Shkupit, Sektori Inspektorati – Seksioni për inspektim tatimor dhe </w:t>
                  </w:r>
                  <w:proofErr w:type="spellStart"/>
                  <w:r>
                    <w:rPr>
                      <w:lang w:val="sq-AL"/>
                    </w:rPr>
                    <w:t>inspeksioni</w:t>
                  </w:r>
                  <w:proofErr w:type="spellEnd"/>
                  <w:r>
                    <w:rPr>
                      <w:lang w:val="sq-AL"/>
                    </w:rPr>
                    <w:t xml:space="preserve"> për pagesë të taksave komunale dhe të taksave të tjera</w:t>
                  </w:r>
                </w:p>
              </w:txbxContent>
            </v:textbox>
            <w10:wrap type="topAndBottom" anchorx="page"/>
          </v:shape>
        </w:pict>
      </w:r>
    </w:p>
    <w:p w:rsidR="00900E35" w:rsidRPr="00417DAF" w:rsidRDefault="00900E35">
      <w:pPr>
        <w:pStyle w:val="BodyText"/>
        <w:spacing w:before="8"/>
        <w:rPr>
          <w:sz w:val="27"/>
          <w:lang w:val="sq-AL"/>
        </w:rPr>
      </w:pPr>
    </w:p>
    <w:p w:rsidR="00900E35" w:rsidRPr="00417DAF" w:rsidRDefault="00417DAF">
      <w:pPr>
        <w:pStyle w:val="BodyText"/>
        <w:spacing w:before="94"/>
        <w:ind w:left="218"/>
        <w:rPr>
          <w:lang w:val="sq-AL"/>
        </w:rPr>
      </w:pPr>
      <w:r>
        <w:rPr>
          <w:color w:val="C00000"/>
          <w:lang w:val="sq-AL"/>
        </w:rPr>
        <w:t xml:space="preserve">Të dhëna për subjektin e mbikëqyrjes </w:t>
      </w:r>
    </w:p>
    <w:p w:rsidR="00900E35" w:rsidRPr="00417DAF" w:rsidRDefault="00900E35">
      <w:pPr>
        <w:pStyle w:val="BodyText"/>
        <w:rPr>
          <w:sz w:val="16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4250"/>
        <w:gridCol w:w="5081"/>
      </w:tblGrid>
      <w:tr w:rsidR="00900E35" w:rsidRPr="00417DAF">
        <w:trPr>
          <w:trHeight w:val="273"/>
        </w:trPr>
        <w:tc>
          <w:tcPr>
            <w:tcW w:w="4254" w:type="dxa"/>
          </w:tcPr>
          <w:p w:rsidR="00900E35" w:rsidRPr="00417DAF" w:rsidRDefault="00417DAF" w:rsidP="00417DAF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Titulli i plotë i subjektit të mbikëqyrjes</w:t>
            </w:r>
          </w:p>
        </w:tc>
        <w:tc>
          <w:tcPr>
            <w:tcW w:w="4250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900E35" w:rsidRPr="00417DAF">
        <w:trPr>
          <w:trHeight w:val="273"/>
        </w:trPr>
        <w:tc>
          <w:tcPr>
            <w:tcW w:w="4254" w:type="dxa"/>
          </w:tcPr>
          <w:p w:rsidR="00900E35" w:rsidRPr="00417DAF" w:rsidRDefault="00417DAF" w:rsidP="00417DAF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Selia e subjektit të mbikëqyrjes</w:t>
            </w:r>
          </w:p>
        </w:tc>
        <w:tc>
          <w:tcPr>
            <w:tcW w:w="4250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900E35" w:rsidRPr="00417DAF">
        <w:trPr>
          <w:trHeight w:val="547"/>
        </w:trPr>
        <w:tc>
          <w:tcPr>
            <w:tcW w:w="4254" w:type="dxa"/>
          </w:tcPr>
          <w:p w:rsidR="00900E35" w:rsidRPr="00417DAF" w:rsidRDefault="00417DAF" w:rsidP="00417DAF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Numri i vetëm i amzës (numri tatimorë) i subjektit</w:t>
            </w:r>
          </w:p>
        </w:tc>
        <w:tc>
          <w:tcPr>
            <w:tcW w:w="4250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00E35" w:rsidRPr="00417DAF">
        <w:trPr>
          <w:trHeight w:val="546"/>
        </w:trPr>
        <w:tc>
          <w:tcPr>
            <w:tcW w:w="4254" w:type="dxa"/>
          </w:tcPr>
          <w:p w:rsidR="00900E35" w:rsidRPr="00417DAF" w:rsidRDefault="00417DAF" w:rsidP="00417DAF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Shifra dhe titulli i veprimtarisë kryesore të subjektit të mbikëqyrjes</w:t>
            </w:r>
          </w:p>
        </w:tc>
        <w:tc>
          <w:tcPr>
            <w:tcW w:w="4250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00E35" w:rsidRPr="00417DAF">
        <w:trPr>
          <w:trHeight w:val="547"/>
        </w:trPr>
        <w:tc>
          <w:tcPr>
            <w:tcW w:w="4254" w:type="dxa"/>
          </w:tcPr>
          <w:p w:rsidR="00900E35" w:rsidRPr="00417DAF" w:rsidRDefault="00417DAF" w:rsidP="00417DAF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Emri/mbiemri i përfaqësuesit ligjor të subjektit të mbikëqyrjes</w:t>
            </w:r>
          </w:p>
        </w:tc>
        <w:tc>
          <w:tcPr>
            <w:tcW w:w="4250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900E35" w:rsidRPr="00417DAF" w:rsidRDefault="00900E35">
      <w:pPr>
        <w:pStyle w:val="BodyText"/>
        <w:rPr>
          <w:sz w:val="24"/>
          <w:lang w:val="sq-AL"/>
        </w:rPr>
      </w:pPr>
    </w:p>
    <w:p w:rsidR="00900E35" w:rsidRPr="00417DAF" w:rsidRDefault="00417DAF" w:rsidP="00417DAF">
      <w:pPr>
        <w:pStyle w:val="BodyText"/>
        <w:spacing w:before="94"/>
        <w:ind w:left="218"/>
        <w:rPr>
          <w:lang w:val="sq-AL"/>
        </w:rPr>
      </w:pPr>
      <w:r>
        <w:rPr>
          <w:color w:val="C00000"/>
          <w:lang w:val="sq-AL"/>
        </w:rPr>
        <w:t xml:space="preserve">Të dhëna për mbikëqyrjen inspektuese </w:t>
      </w:r>
    </w:p>
    <w:p w:rsidR="00900E35" w:rsidRPr="00417DAF" w:rsidRDefault="00900E35">
      <w:pPr>
        <w:pStyle w:val="BodyText"/>
        <w:rPr>
          <w:sz w:val="16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306"/>
      </w:tblGrid>
      <w:tr w:rsidR="00900E35" w:rsidRPr="00417DAF">
        <w:trPr>
          <w:trHeight w:val="537"/>
        </w:trPr>
        <w:tc>
          <w:tcPr>
            <w:tcW w:w="4254" w:type="dxa"/>
          </w:tcPr>
          <w:p w:rsidR="00900E35" w:rsidRPr="00417DAF" w:rsidRDefault="00417DAF" w:rsidP="00456CC2">
            <w:pPr>
              <w:pStyle w:val="TableParagraph"/>
              <w:spacing w:line="244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Data dhe vendi i realizimit të mbikëqyrjes</w:t>
            </w:r>
          </w:p>
        </w:tc>
        <w:tc>
          <w:tcPr>
            <w:tcW w:w="9306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00E35" w:rsidRPr="00417DAF">
        <w:trPr>
          <w:trHeight w:val="273"/>
        </w:trPr>
        <w:tc>
          <w:tcPr>
            <w:tcW w:w="4254" w:type="dxa"/>
          </w:tcPr>
          <w:p w:rsidR="00900E35" w:rsidRPr="00417DAF" w:rsidRDefault="00456CC2" w:rsidP="00456CC2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Lënda e mbikëqyrjes inspektuese</w:t>
            </w:r>
          </w:p>
        </w:tc>
        <w:tc>
          <w:tcPr>
            <w:tcW w:w="9306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900E35" w:rsidRPr="00417DAF">
        <w:trPr>
          <w:trHeight w:val="273"/>
        </w:trPr>
        <w:tc>
          <w:tcPr>
            <w:tcW w:w="4254" w:type="dxa"/>
          </w:tcPr>
          <w:p w:rsidR="00900E35" w:rsidRPr="00417DAF" w:rsidRDefault="00456CC2" w:rsidP="00456CC2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Emri/mbiemri i inspektorit</w:t>
            </w:r>
          </w:p>
        </w:tc>
        <w:tc>
          <w:tcPr>
            <w:tcW w:w="9306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</w:tbl>
    <w:p w:rsidR="00900E35" w:rsidRPr="00417DAF" w:rsidRDefault="00900E35">
      <w:pPr>
        <w:rPr>
          <w:rFonts w:ascii="Times New Roman"/>
          <w:sz w:val="20"/>
          <w:lang w:val="sq-AL"/>
        </w:rPr>
        <w:sectPr w:rsidR="00900E35" w:rsidRPr="00417DAF">
          <w:type w:val="continuous"/>
          <w:pgSz w:w="15840" w:h="12240" w:orient="landscape"/>
          <w:pgMar w:top="1140" w:right="420" w:bottom="280" w:left="920" w:header="720" w:footer="720" w:gutter="0"/>
          <w:cols w:space="720"/>
        </w:sectPr>
      </w:pPr>
    </w:p>
    <w:p w:rsidR="00900E35" w:rsidRPr="00417DAF" w:rsidRDefault="00900E35">
      <w:pPr>
        <w:pStyle w:val="BodyText"/>
        <w:rPr>
          <w:sz w:val="20"/>
          <w:lang w:val="sq-AL"/>
        </w:rPr>
      </w:pPr>
    </w:p>
    <w:p w:rsidR="00900E35" w:rsidRPr="00417DAF" w:rsidRDefault="00900E35">
      <w:pPr>
        <w:pStyle w:val="BodyText"/>
        <w:spacing w:before="7"/>
        <w:rPr>
          <w:sz w:val="28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4"/>
        <w:gridCol w:w="4000"/>
        <w:gridCol w:w="1709"/>
        <w:gridCol w:w="1157"/>
        <w:gridCol w:w="1162"/>
        <w:gridCol w:w="2766"/>
        <w:gridCol w:w="2257"/>
      </w:tblGrid>
      <w:tr w:rsidR="00900E35" w:rsidRPr="00417DAF">
        <w:trPr>
          <w:trHeight w:val="820"/>
        </w:trPr>
        <w:tc>
          <w:tcPr>
            <w:tcW w:w="1214" w:type="dxa"/>
          </w:tcPr>
          <w:p w:rsidR="00900E35" w:rsidRPr="00417DAF" w:rsidRDefault="00456CC2" w:rsidP="00456CC2">
            <w:pPr>
              <w:pStyle w:val="TableParagraph"/>
              <w:tabs>
                <w:tab w:val="left" w:pos="853"/>
              </w:tabs>
              <w:spacing w:before="115" w:line="278" w:lineRule="auto"/>
              <w:ind w:right="95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Numri i nenit</w:t>
            </w:r>
          </w:p>
        </w:tc>
        <w:tc>
          <w:tcPr>
            <w:tcW w:w="4000" w:type="dxa"/>
          </w:tcPr>
          <w:p w:rsidR="00900E35" w:rsidRPr="00417DAF" w:rsidRDefault="00456CC2" w:rsidP="00456CC2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Obligimi ligjor</w:t>
            </w:r>
            <w:r w:rsidR="006F3480" w:rsidRPr="00417DAF">
              <w:rPr>
                <w:rFonts w:ascii="Arial" w:hAnsi="Arial"/>
                <w:b/>
                <w:spacing w:val="-5"/>
                <w:lang w:val="sq-AL"/>
              </w:rPr>
              <w:t xml:space="preserve"> </w:t>
            </w:r>
            <w:r w:rsidR="006F3480" w:rsidRPr="00417DAF">
              <w:rPr>
                <w:rFonts w:ascii="Arial" w:hAnsi="Arial"/>
                <w:b/>
                <w:lang w:val="sq-AL"/>
              </w:rPr>
              <w:t xml:space="preserve">/ </w:t>
            </w:r>
            <w:r>
              <w:rPr>
                <w:rFonts w:ascii="Arial" w:hAnsi="Arial"/>
                <w:b/>
                <w:lang w:val="sq-AL"/>
              </w:rPr>
              <w:t>kërkesa</w:t>
            </w:r>
          </w:p>
        </w:tc>
        <w:tc>
          <w:tcPr>
            <w:tcW w:w="1709" w:type="dxa"/>
          </w:tcPr>
          <w:p w:rsidR="00900E35" w:rsidRPr="00417DAF" w:rsidRDefault="00456CC2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Harmonizimi</w:t>
            </w:r>
          </w:p>
        </w:tc>
        <w:tc>
          <w:tcPr>
            <w:tcW w:w="1157" w:type="dxa"/>
          </w:tcPr>
          <w:p w:rsidR="00900E35" w:rsidRPr="00417DAF" w:rsidRDefault="00456CC2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pika</w:t>
            </w:r>
          </w:p>
        </w:tc>
        <w:tc>
          <w:tcPr>
            <w:tcW w:w="1162" w:type="dxa"/>
          </w:tcPr>
          <w:p w:rsidR="00900E35" w:rsidRPr="00417DAF" w:rsidRDefault="00456CC2">
            <w:pPr>
              <w:pStyle w:val="TableParagraph"/>
              <w:tabs>
                <w:tab w:val="left" w:pos="801"/>
              </w:tabs>
              <w:spacing w:before="115" w:line="278" w:lineRule="auto"/>
              <w:ind w:right="91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Numri i nenit</w:t>
            </w:r>
          </w:p>
        </w:tc>
        <w:tc>
          <w:tcPr>
            <w:tcW w:w="2766" w:type="dxa"/>
          </w:tcPr>
          <w:p w:rsidR="00900E35" w:rsidRPr="00417DAF" w:rsidRDefault="00456CC2" w:rsidP="00456CC2">
            <w:pPr>
              <w:pStyle w:val="TableParagraph"/>
              <w:spacing w:before="115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 xml:space="preserve">Dispozita </w:t>
            </w:r>
            <w:proofErr w:type="spellStart"/>
            <w:r>
              <w:rPr>
                <w:rFonts w:ascii="Arial" w:hAnsi="Arial"/>
                <w:b/>
                <w:lang w:val="sq-AL"/>
              </w:rPr>
              <w:t>kundërvajtëse</w:t>
            </w:r>
            <w:proofErr w:type="spellEnd"/>
          </w:p>
        </w:tc>
        <w:tc>
          <w:tcPr>
            <w:tcW w:w="2257" w:type="dxa"/>
          </w:tcPr>
          <w:p w:rsidR="00900E35" w:rsidRPr="00417DAF" w:rsidRDefault="00456CC2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Vërejtje</w:t>
            </w:r>
          </w:p>
        </w:tc>
      </w:tr>
      <w:tr w:rsidR="00900E35" w:rsidRPr="00417DAF">
        <w:trPr>
          <w:trHeight w:val="532"/>
        </w:trPr>
        <w:tc>
          <w:tcPr>
            <w:tcW w:w="14265" w:type="dxa"/>
            <w:gridSpan w:val="7"/>
          </w:tcPr>
          <w:p w:rsidR="00900E35" w:rsidRPr="00417DAF" w:rsidRDefault="00456CC2" w:rsidP="00456CC2">
            <w:pPr>
              <w:pStyle w:val="TableParagraph"/>
              <w:spacing w:before="115"/>
              <w:rPr>
                <w:rFonts w:ascii="Arial" w:hAnsi="Arial"/>
                <w:b/>
                <w:lang w:val="sq-AL"/>
              </w:rPr>
            </w:pPr>
            <w:r>
              <w:rPr>
                <w:rFonts w:ascii="Arial" w:hAnsi="Arial"/>
                <w:b/>
                <w:lang w:val="sq-AL"/>
              </w:rPr>
              <w:t>Emri i kapitullit / pjesës së dispozitës</w:t>
            </w:r>
            <w:r w:rsidR="006F3480" w:rsidRPr="00417DAF">
              <w:rPr>
                <w:rFonts w:ascii="Arial" w:hAnsi="Arial"/>
                <w:b/>
                <w:lang w:val="sq-AL"/>
              </w:rPr>
              <w:t xml:space="preserve">: </w:t>
            </w:r>
            <w:r>
              <w:rPr>
                <w:rFonts w:ascii="Arial" w:hAnsi="Arial"/>
                <w:b/>
                <w:lang w:val="sq-AL"/>
              </w:rPr>
              <w:t>Kontrollimi i pagesës së Takës për qëndrim të përkohshëm</w:t>
            </w:r>
          </w:p>
        </w:tc>
      </w:tr>
      <w:tr w:rsidR="00900E35" w:rsidRPr="00417DAF">
        <w:trPr>
          <w:trHeight w:val="2756"/>
        </w:trPr>
        <w:tc>
          <w:tcPr>
            <w:tcW w:w="1214" w:type="dxa"/>
          </w:tcPr>
          <w:p w:rsidR="00900E35" w:rsidRPr="00417DAF" w:rsidRDefault="00456CC2">
            <w:pPr>
              <w:pStyle w:val="TableParagraph"/>
              <w:spacing w:before="123"/>
              <w:rPr>
                <w:lang w:val="sq-AL"/>
              </w:rPr>
            </w:pPr>
            <w:r>
              <w:rPr>
                <w:lang w:val="sq-AL"/>
              </w:rPr>
              <w:t>Neni</w:t>
            </w:r>
            <w:r w:rsidR="006F3480" w:rsidRPr="00417DAF">
              <w:rPr>
                <w:spacing w:val="107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10,</w:t>
            </w:r>
          </w:p>
          <w:p w:rsidR="00900E35" w:rsidRPr="00417DAF" w:rsidRDefault="006F3480">
            <w:pPr>
              <w:pStyle w:val="TableParagraph"/>
              <w:spacing w:before="44"/>
              <w:rPr>
                <w:lang w:val="sq-AL"/>
              </w:rPr>
            </w:pPr>
            <w:r w:rsidRPr="00417DAF">
              <w:rPr>
                <w:lang w:val="sq-AL"/>
              </w:rPr>
              <w:t>11</w:t>
            </w:r>
            <w:r w:rsidRPr="00417DAF">
              <w:rPr>
                <w:spacing w:val="1"/>
                <w:lang w:val="sq-AL"/>
              </w:rPr>
              <w:t xml:space="preserve"> </w:t>
            </w:r>
            <w:r w:rsidR="00456CC2">
              <w:rPr>
                <w:lang w:val="sq-AL"/>
              </w:rPr>
              <w:t>dhe</w:t>
            </w:r>
            <w:r w:rsidRPr="00417DAF">
              <w:rPr>
                <w:spacing w:val="64"/>
                <w:lang w:val="sq-AL"/>
              </w:rPr>
              <w:t xml:space="preserve"> </w:t>
            </w:r>
            <w:r w:rsidRPr="00417DAF">
              <w:rPr>
                <w:lang w:val="sq-AL"/>
              </w:rPr>
              <w:t>11</w:t>
            </w:r>
            <w:r w:rsidRPr="00417DAF">
              <w:rPr>
                <w:spacing w:val="2"/>
                <w:lang w:val="sq-AL"/>
              </w:rPr>
              <w:t xml:space="preserve"> </w:t>
            </w:r>
            <w:r w:rsidRPr="00417DAF">
              <w:rPr>
                <w:lang w:val="sq-AL"/>
              </w:rPr>
              <w:t>а</w:t>
            </w:r>
          </w:p>
        </w:tc>
        <w:tc>
          <w:tcPr>
            <w:tcW w:w="4000" w:type="dxa"/>
          </w:tcPr>
          <w:p w:rsidR="00456CC2" w:rsidRPr="00417DAF" w:rsidRDefault="00456CC2" w:rsidP="00456CC2">
            <w:pPr>
              <w:pStyle w:val="TableParagraph"/>
              <w:spacing w:before="3"/>
              <w:ind w:left="105"/>
              <w:rPr>
                <w:lang w:val="sq-AL"/>
              </w:rPr>
            </w:pPr>
            <w:r>
              <w:rPr>
                <w:color w:val="444444"/>
                <w:lang w:val="sq-AL"/>
              </w:rPr>
              <w:t>Vallë e prezanton në mënyrë të rregullt obligimin për Taksën për qëndrim të përkohshëm? (Për nga aspekti i kontabilitetit dhe në aparatin fiskal).</w:t>
            </w:r>
          </w:p>
          <w:p w:rsidR="00900E35" w:rsidRPr="00417DAF" w:rsidRDefault="00900E35">
            <w:pPr>
              <w:pStyle w:val="TableParagraph"/>
              <w:spacing w:before="1" w:line="244" w:lineRule="auto"/>
              <w:ind w:left="105" w:right="214"/>
              <w:rPr>
                <w:lang w:val="sq-AL"/>
              </w:rPr>
            </w:pPr>
          </w:p>
        </w:tc>
        <w:tc>
          <w:tcPr>
            <w:tcW w:w="1709" w:type="dxa"/>
          </w:tcPr>
          <w:p w:rsidR="00900E35" w:rsidRPr="00417DAF" w:rsidRDefault="00456CC2" w:rsidP="00456CC2">
            <w:pPr>
              <w:pStyle w:val="TableParagraph"/>
              <w:spacing w:before="121"/>
              <w:ind w:left="105"/>
              <w:rPr>
                <w:rFonts w:ascii="MS Gothic" w:hAnsi="MS Gothic"/>
                <w:lang w:val="sq-AL"/>
              </w:rPr>
            </w:pPr>
            <w:r>
              <w:rPr>
                <w:lang w:val="sq-AL"/>
              </w:rPr>
              <w:t>Po</w:t>
            </w:r>
            <w:r w:rsidR="006F3480" w:rsidRPr="00417DAF">
              <w:rPr>
                <w:lang w:val="sq-AL"/>
              </w:rPr>
              <w:t xml:space="preserve"> </w:t>
            </w:r>
            <w:r w:rsidR="006F3480" w:rsidRPr="00417DAF">
              <w:rPr>
                <w:rFonts w:ascii="MS Gothic" w:hAnsi="MS Gothic"/>
                <w:lang w:val="sq-AL"/>
              </w:rPr>
              <w:t>☐</w:t>
            </w:r>
            <w:r w:rsidR="006F3480" w:rsidRPr="00417DAF">
              <w:rPr>
                <w:rFonts w:ascii="MS Gothic" w:hAnsi="MS Gothic"/>
                <w:spacing w:val="4"/>
                <w:lang w:val="sq-AL"/>
              </w:rPr>
              <w:t xml:space="preserve"> </w:t>
            </w:r>
            <w:r>
              <w:rPr>
                <w:lang w:val="sq-AL"/>
              </w:rPr>
              <w:t>Jo</w:t>
            </w:r>
            <w:r w:rsidR="006F3480" w:rsidRPr="00417DAF">
              <w:rPr>
                <w:lang w:val="sq-AL"/>
              </w:rPr>
              <w:t xml:space="preserve"> </w:t>
            </w:r>
            <w:r w:rsidR="006F3480" w:rsidRPr="00417DAF">
              <w:rPr>
                <w:rFonts w:ascii="MS Gothic" w:hAnsi="MS Gothic"/>
                <w:lang w:val="sq-AL"/>
              </w:rPr>
              <w:t>☐</w:t>
            </w:r>
          </w:p>
        </w:tc>
        <w:tc>
          <w:tcPr>
            <w:tcW w:w="11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162" w:type="dxa"/>
          </w:tcPr>
          <w:p w:rsidR="00900E35" w:rsidRPr="00417DAF" w:rsidRDefault="00456CC2">
            <w:pPr>
              <w:pStyle w:val="TableParagraph"/>
              <w:spacing w:before="123"/>
              <w:rPr>
                <w:lang w:val="sq-AL"/>
              </w:rPr>
            </w:pPr>
            <w:r>
              <w:rPr>
                <w:lang w:val="sq-AL"/>
              </w:rPr>
              <w:t>Neni</w:t>
            </w:r>
            <w:r w:rsidRPr="00417DAF">
              <w:rPr>
                <w:spacing w:val="-1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10,</w:t>
            </w:r>
          </w:p>
          <w:p w:rsidR="00900E35" w:rsidRPr="00417DAF" w:rsidRDefault="006F3480">
            <w:pPr>
              <w:pStyle w:val="TableParagraph"/>
              <w:tabs>
                <w:tab w:val="left" w:pos="810"/>
              </w:tabs>
              <w:spacing w:before="44"/>
              <w:rPr>
                <w:lang w:val="sq-AL"/>
              </w:rPr>
            </w:pPr>
            <w:r w:rsidRPr="00417DAF">
              <w:rPr>
                <w:lang w:val="sq-AL"/>
              </w:rPr>
              <w:t>11</w:t>
            </w:r>
            <w:r w:rsidRPr="00417DAF">
              <w:rPr>
                <w:spacing w:val="54"/>
                <w:lang w:val="sq-AL"/>
              </w:rPr>
              <w:t xml:space="preserve"> </w:t>
            </w:r>
            <w:r w:rsidR="00456CC2">
              <w:rPr>
                <w:lang w:val="sq-AL"/>
              </w:rPr>
              <w:t>dhe</w:t>
            </w:r>
            <w:r w:rsidRPr="00417DAF">
              <w:rPr>
                <w:lang w:val="sq-AL"/>
              </w:rPr>
              <w:t>11</w:t>
            </w:r>
          </w:p>
          <w:p w:rsidR="00900E35" w:rsidRPr="00417DAF" w:rsidRDefault="006F3480">
            <w:pPr>
              <w:pStyle w:val="TableParagraph"/>
              <w:spacing w:before="39"/>
              <w:rPr>
                <w:lang w:val="sq-AL"/>
              </w:rPr>
            </w:pPr>
            <w:r w:rsidRPr="00417DAF">
              <w:rPr>
                <w:lang w:val="sq-AL"/>
              </w:rPr>
              <w:t>а</w:t>
            </w:r>
          </w:p>
        </w:tc>
        <w:tc>
          <w:tcPr>
            <w:tcW w:w="2766" w:type="dxa"/>
          </w:tcPr>
          <w:p w:rsidR="00900E35" w:rsidRPr="00456B89" w:rsidRDefault="00456CC2" w:rsidP="00456B89">
            <w:pPr>
              <w:pStyle w:val="TableParagraph"/>
              <w:spacing w:line="259" w:lineRule="auto"/>
              <w:ind w:right="91"/>
              <w:jc w:val="both"/>
              <w:rPr>
                <w:spacing w:val="1"/>
                <w:lang w:val="sq-AL"/>
              </w:rPr>
            </w:pPr>
            <w:r>
              <w:rPr>
                <w:lang w:val="sq-AL"/>
              </w:rPr>
              <w:t xml:space="preserve">Gjoba në shumën prej </w:t>
            </w:r>
            <w:r w:rsidR="006F3480" w:rsidRPr="00417DAF">
              <w:rPr>
                <w:lang w:val="sq-AL"/>
              </w:rPr>
              <w:t>2.500</w:t>
            </w:r>
            <w:r w:rsidR="006F3480" w:rsidRPr="00417DAF">
              <w:rPr>
                <w:spacing w:val="1"/>
                <w:lang w:val="sq-AL"/>
              </w:rPr>
              <w:t xml:space="preserve"> </w:t>
            </w:r>
            <w:r>
              <w:rPr>
                <w:lang w:val="sq-AL"/>
              </w:rPr>
              <w:t>deri më</w:t>
            </w:r>
            <w:r w:rsidR="006F3480" w:rsidRPr="00417DAF">
              <w:rPr>
                <w:spacing w:val="1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4.000</w:t>
            </w:r>
            <w:r w:rsidR="006F3480" w:rsidRPr="00417DAF">
              <w:rPr>
                <w:spacing w:val="1"/>
                <w:lang w:val="sq-AL"/>
              </w:rPr>
              <w:t xml:space="preserve"> </w:t>
            </w:r>
            <w:r>
              <w:rPr>
                <w:spacing w:val="1"/>
                <w:lang w:val="sq-AL"/>
              </w:rPr>
              <w:t xml:space="preserve">euro në </w:t>
            </w:r>
            <w:proofErr w:type="spellStart"/>
            <w:r>
              <w:rPr>
                <w:spacing w:val="1"/>
                <w:lang w:val="sq-AL"/>
              </w:rPr>
              <w:t>denarë</w:t>
            </w:r>
            <w:proofErr w:type="spellEnd"/>
            <w:r w:rsidR="00456B89">
              <w:rPr>
                <w:spacing w:val="1"/>
                <w:lang w:val="sq-AL"/>
              </w:rPr>
              <w:t xml:space="preserve"> do ti shqiptohet personit juridik nëse vepron në kundërshtim me nenin 3 të këtij ligji</w:t>
            </w:r>
            <w:r w:rsidR="006F3480" w:rsidRPr="00417DAF">
              <w:rPr>
                <w:lang w:val="sq-AL"/>
              </w:rPr>
              <w:t>.</w:t>
            </w:r>
          </w:p>
        </w:tc>
        <w:tc>
          <w:tcPr>
            <w:tcW w:w="22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00E35" w:rsidRPr="00417DAF">
        <w:trPr>
          <w:trHeight w:val="4393"/>
        </w:trPr>
        <w:tc>
          <w:tcPr>
            <w:tcW w:w="1214" w:type="dxa"/>
          </w:tcPr>
          <w:p w:rsidR="00900E35" w:rsidRPr="00417DAF" w:rsidRDefault="00456CC2">
            <w:pPr>
              <w:pStyle w:val="TableParagraph"/>
              <w:spacing w:before="123"/>
              <w:rPr>
                <w:lang w:val="sq-AL"/>
              </w:rPr>
            </w:pPr>
            <w:r>
              <w:rPr>
                <w:lang w:val="sq-AL"/>
              </w:rPr>
              <w:t>Neni</w:t>
            </w:r>
            <w:r w:rsidR="006F3480" w:rsidRPr="00417DAF">
              <w:rPr>
                <w:spacing w:val="-1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8,</w:t>
            </w:r>
          </w:p>
        </w:tc>
        <w:tc>
          <w:tcPr>
            <w:tcW w:w="4000" w:type="dxa"/>
          </w:tcPr>
          <w:p w:rsidR="00456CC2" w:rsidRDefault="00456CC2">
            <w:pPr>
              <w:pStyle w:val="TableParagraph"/>
              <w:spacing w:before="3" w:line="244" w:lineRule="auto"/>
              <w:ind w:left="105" w:right="97"/>
              <w:jc w:val="both"/>
              <w:rPr>
                <w:color w:val="444444"/>
                <w:lang w:val="sq-AL"/>
              </w:rPr>
            </w:pPr>
            <w:r>
              <w:rPr>
                <w:color w:val="444444"/>
                <w:lang w:val="sq-AL"/>
              </w:rPr>
              <w:t xml:space="preserve">Vallë kryen pagesën  e rregullt dhe në kohë të Taksës për qëndrim të përkohshëm  </w:t>
            </w:r>
          </w:p>
          <w:p w:rsidR="00900E35" w:rsidRPr="00417DAF" w:rsidRDefault="00900E35" w:rsidP="00456CC2">
            <w:pPr>
              <w:pStyle w:val="TableParagraph"/>
              <w:spacing w:before="3" w:line="244" w:lineRule="auto"/>
              <w:ind w:left="0" w:right="97"/>
              <w:jc w:val="both"/>
              <w:rPr>
                <w:lang w:val="sq-AL"/>
              </w:rPr>
            </w:pPr>
          </w:p>
        </w:tc>
        <w:tc>
          <w:tcPr>
            <w:tcW w:w="1709" w:type="dxa"/>
          </w:tcPr>
          <w:p w:rsidR="00900E35" w:rsidRPr="00417DAF" w:rsidRDefault="00456CC2">
            <w:pPr>
              <w:pStyle w:val="TableParagraph"/>
              <w:spacing w:before="120"/>
              <w:ind w:left="105"/>
              <w:rPr>
                <w:rFonts w:ascii="MS Gothic" w:hAnsi="MS Gothic"/>
                <w:lang w:val="sq-AL"/>
              </w:rPr>
            </w:pPr>
            <w:r>
              <w:rPr>
                <w:lang w:val="sq-AL"/>
              </w:rPr>
              <w:t>Po</w:t>
            </w:r>
            <w:r w:rsidRPr="00417DAF">
              <w:rPr>
                <w:lang w:val="sq-AL"/>
              </w:rPr>
              <w:t xml:space="preserve"> </w:t>
            </w:r>
            <w:r w:rsidRPr="00417DAF">
              <w:rPr>
                <w:rFonts w:ascii="MS Gothic" w:hAnsi="MS Gothic"/>
                <w:lang w:val="sq-AL"/>
              </w:rPr>
              <w:t>☐</w:t>
            </w:r>
            <w:r w:rsidRPr="00417DAF">
              <w:rPr>
                <w:rFonts w:ascii="MS Gothic" w:hAnsi="MS Gothic"/>
                <w:spacing w:val="4"/>
                <w:lang w:val="sq-AL"/>
              </w:rPr>
              <w:t xml:space="preserve"> </w:t>
            </w:r>
            <w:r>
              <w:rPr>
                <w:lang w:val="sq-AL"/>
              </w:rPr>
              <w:t>Jo</w:t>
            </w:r>
            <w:r w:rsidRPr="00417DAF">
              <w:rPr>
                <w:lang w:val="sq-AL"/>
              </w:rPr>
              <w:t xml:space="preserve"> </w:t>
            </w:r>
            <w:r w:rsidRPr="00417DAF">
              <w:rPr>
                <w:rFonts w:ascii="MS Gothic" w:hAnsi="MS Gothic"/>
                <w:lang w:val="sq-AL"/>
              </w:rPr>
              <w:t>☐</w:t>
            </w:r>
          </w:p>
        </w:tc>
        <w:tc>
          <w:tcPr>
            <w:tcW w:w="11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162" w:type="dxa"/>
          </w:tcPr>
          <w:p w:rsidR="00900E35" w:rsidRPr="00417DAF" w:rsidRDefault="00456CC2">
            <w:pPr>
              <w:pStyle w:val="TableParagraph"/>
              <w:spacing w:before="123"/>
              <w:rPr>
                <w:lang w:val="sq-AL"/>
              </w:rPr>
            </w:pPr>
            <w:r>
              <w:rPr>
                <w:lang w:val="sq-AL"/>
              </w:rPr>
              <w:t>Neni</w:t>
            </w:r>
            <w:r w:rsidRPr="00417DAF">
              <w:rPr>
                <w:spacing w:val="-1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8,</w:t>
            </w:r>
          </w:p>
        </w:tc>
        <w:tc>
          <w:tcPr>
            <w:tcW w:w="2766" w:type="dxa"/>
          </w:tcPr>
          <w:p w:rsidR="00900E35" w:rsidRPr="00417DAF" w:rsidRDefault="00456B89" w:rsidP="00456B89">
            <w:pPr>
              <w:pStyle w:val="TableParagraph"/>
              <w:spacing w:before="3" w:line="244" w:lineRule="auto"/>
              <w:ind w:right="89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Gjoba në shumën prej </w:t>
            </w:r>
            <w:r w:rsidR="006F3480" w:rsidRPr="00417DAF">
              <w:rPr>
                <w:lang w:val="sq-AL"/>
              </w:rPr>
              <w:t>30%</w:t>
            </w:r>
            <w:r w:rsidR="006F3480" w:rsidRPr="00417DAF">
              <w:rPr>
                <w:spacing w:val="1"/>
                <w:lang w:val="sq-AL"/>
              </w:rPr>
              <w:t xml:space="preserve"> </w:t>
            </w:r>
            <w:r>
              <w:rPr>
                <w:lang w:val="sq-AL"/>
              </w:rPr>
              <w:t>të gjobës së përcaktuar për personin juridik, përkatësisht tregtarit individual do ti shqiptohet personit përgjegjës te personi juridik, përkatësisht personit përgjegjës te tregtari individual, nëse në mënyrë të rregullt nuk e prezanton obligimin e Taksës për qëndrim të përkohshëm dhe nëse nuk realizon pagesën e rregullt dhe në kohë të së njëjtës .</w:t>
            </w:r>
          </w:p>
        </w:tc>
        <w:tc>
          <w:tcPr>
            <w:tcW w:w="22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00E35" w:rsidRPr="00417DAF">
        <w:trPr>
          <w:trHeight w:val="1113"/>
        </w:trPr>
        <w:tc>
          <w:tcPr>
            <w:tcW w:w="1214" w:type="dxa"/>
          </w:tcPr>
          <w:p w:rsidR="00900E35" w:rsidRPr="00417DAF" w:rsidRDefault="00456CC2">
            <w:pPr>
              <w:pStyle w:val="TableParagraph"/>
              <w:spacing w:before="123"/>
              <w:rPr>
                <w:lang w:val="sq-AL"/>
              </w:rPr>
            </w:pPr>
            <w:r>
              <w:rPr>
                <w:lang w:val="sq-AL"/>
              </w:rPr>
              <w:t>Neni</w:t>
            </w:r>
            <w:r w:rsidRPr="00417DAF">
              <w:rPr>
                <w:spacing w:val="-1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12,</w:t>
            </w:r>
          </w:p>
        </w:tc>
        <w:tc>
          <w:tcPr>
            <w:tcW w:w="4000" w:type="dxa"/>
          </w:tcPr>
          <w:p w:rsidR="00900E35" w:rsidRPr="00417DAF" w:rsidRDefault="00456CC2" w:rsidP="00456CC2">
            <w:pPr>
              <w:pStyle w:val="TableParagraph"/>
              <w:tabs>
                <w:tab w:val="left" w:pos="2228"/>
                <w:tab w:val="left" w:pos="3087"/>
                <w:tab w:val="left" w:pos="3428"/>
              </w:tabs>
              <w:spacing w:before="3" w:line="244" w:lineRule="auto"/>
              <w:ind w:left="206" w:right="64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Vallë personi fizik i regjistruar për realizim të veprimtarisë </w:t>
            </w:r>
            <w:proofErr w:type="spellStart"/>
            <w:r>
              <w:rPr>
                <w:lang w:val="sq-AL"/>
              </w:rPr>
              <w:t>hotelerike</w:t>
            </w:r>
            <w:proofErr w:type="spellEnd"/>
            <w:r>
              <w:rPr>
                <w:lang w:val="sq-AL"/>
              </w:rPr>
              <w:t xml:space="preserve"> dhe turistike për akomodim të turistëve dhe udhëtarëve, i respekton dispozitat ligjore të përcaktuara me nenin </w:t>
            </w:r>
          </w:p>
        </w:tc>
        <w:tc>
          <w:tcPr>
            <w:tcW w:w="1709" w:type="dxa"/>
          </w:tcPr>
          <w:p w:rsidR="00900E35" w:rsidRPr="00417DAF" w:rsidRDefault="00456CC2">
            <w:pPr>
              <w:pStyle w:val="TableParagraph"/>
              <w:spacing w:before="120"/>
              <w:ind w:left="105"/>
              <w:rPr>
                <w:rFonts w:ascii="MS Gothic" w:hAnsi="MS Gothic"/>
                <w:lang w:val="sq-AL"/>
              </w:rPr>
            </w:pPr>
            <w:r>
              <w:rPr>
                <w:lang w:val="sq-AL"/>
              </w:rPr>
              <w:t>Po</w:t>
            </w:r>
            <w:r w:rsidRPr="00417DAF">
              <w:rPr>
                <w:lang w:val="sq-AL"/>
              </w:rPr>
              <w:t xml:space="preserve"> </w:t>
            </w:r>
            <w:r w:rsidRPr="00417DAF">
              <w:rPr>
                <w:rFonts w:ascii="MS Gothic" w:hAnsi="MS Gothic"/>
                <w:lang w:val="sq-AL"/>
              </w:rPr>
              <w:t>☐</w:t>
            </w:r>
            <w:r w:rsidRPr="00417DAF">
              <w:rPr>
                <w:rFonts w:ascii="MS Gothic" w:hAnsi="MS Gothic"/>
                <w:spacing w:val="4"/>
                <w:lang w:val="sq-AL"/>
              </w:rPr>
              <w:t xml:space="preserve"> </w:t>
            </w:r>
            <w:r>
              <w:rPr>
                <w:lang w:val="sq-AL"/>
              </w:rPr>
              <w:t>Jo</w:t>
            </w:r>
            <w:r w:rsidRPr="00417DAF">
              <w:rPr>
                <w:lang w:val="sq-AL"/>
              </w:rPr>
              <w:t xml:space="preserve"> </w:t>
            </w:r>
            <w:r w:rsidRPr="00417DAF">
              <w:rPr>
                <w:rFonts w:ascii="MS Gothic" w:hAnsi="MS Gothic"/>
                <w:lang w:val="sq-AL"/>
              </w:rPr>
              <w:t>☐</w:t>
            </w:r>
          </w:p>
        </w:tc>
        <w:tc>
          <w:tcPr>
            <w:tcW w:w="11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162" w:type="dxa"/>
          </w:tcPr>
          <w:p w:rsidR="00900E35" w:rsidRPr="00417DAF" w:rsidRDefault="00456CC2">
            <w:pPr>
              <w:pStyle w:val="TableParagraph"/>
              <w:spacing w:before="123"/>
              <w:rPr>
                <w:lang w:val="sq-AL"/>
              </w:rPr>
            </w:pPr>
            <w:r>
              <w:rPr>
                <w:lang w:val="sq-AL"/>
              </w:rPr>
              <w:t>Neni</w:t>
            </w:r>
            <w:r w:rsidRPr="00417DAF">
              <w:rPr>
                <w:spacing w:val="-1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10,</w:t>
            </w:r>
          </w:p>
          <w:p w:rsidR="00900E35" w:rsidRPr="00417DAF" w:rsidRDefault="006F3480">
            <w:pPr>
              <w:pStyle w:val="TableParagraph"/>
              <w:spacing w:before="44"/>
              <w:rPr>
                <w:lang w:val="sq-AL"/>
              </w:rPr>
            </w:pPr>
            <w:r w:rsidRPr="00417DAF">
              <w:rPr>
                <w:lang w:val="sq-AL"/>
              </w:rPr>
              <w:t xml:space="preserve">11,  </w:t>
            </w:r>
            <w:r w:rsidRPr="00417DAF">
              <w:rPr>
                <w:spacing w:val="2"/>
                <w:lang w:val="sq-AL"/>
              </w:rPr>
              <w:t xml:space="preserve"> </w:t>
            </w:r>
            <w:r w:rsidRPr="00417DAF">
              <w:rPr>
                <w:lang w:val="sq-AL"/>
              </w:rPr>
              <w:t>11</w:t>
            </w:r>
            <w:r w:rsidRPr="00417DAF">
              <w:rPr>
                <w:spacing w:val="34"/>
                <w:lang w:val="sq-AL"/>
              </w:rPr>
              <w:t xml:space="preserve"> </w:t>
            </w:r>
            <w:r w:rsidRPr="00417DAF">
              <w:rPr>
                <w:lang w:val="sq-AL"/>
              </w:rPr>
              <w:t>а</w:t>
            </w:r>
          </w:p>
          <w:p w:rsidR="00900E35" w:rsidRPr="00417DAF" w:rsidRDefault="00456CC2">
            <w:pPr>
              <w:pStyle w:val="TableParagraph"/>
              <w:spacing w:before="39"/>
              <w:rPr>
                <w:lang w:val="sq-AL"/>
              </w:rPr>
            </w:pPr>
            <w:r>
              <w:rPr>
                <w:lang w:val="sq-AL"/>
              </w:rPr>
              <w:t>dhe</w:t>
            </w:r>
            <w:r w:rsidR="006F3480" w:rsidRPr="00417DAF">
              <w:rPr>
                <w:spacing w:val="4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12</w:t>
            </w:r>
          </w:p>
        </w:tc>
        <w:tc>
          <w:tcPr>
            <w:tcW w:w="2766" w:type="dxa"/>
          </w:tcPr>
          <w:p w:rsidR="00900E35" w:rsidRDefault="00456B89" w:rsidP="00456B89">
            <w:pPr>
              <w:pStyle w:val="TableParagraph"/>
              <w:spacing w:before="3" w:line="244" w:lineRule="auto"/>
              <w:ind w:left="211" w:right="58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Gjoba në shumën prej 600 </w:t>
            </w:r>
            <w:r>
              <w:rPr>
                <w:spacing w:val="1"/>
                <w:lang w:val="sq-AL"/>
              </w:rPr>
              <w:t xml:space="preserve">euro në </w:t>
            </w:r>
            <w:proofErr w:type="spellStart"/>
            <w:r>
              <w:rPr>
                <w:spacing w:val="1"/>
                <w:lang w:val="sq-AL"/>
              </w:rPr>
              <w:t>denarë</w:t>
            </w:r>
            <w:proofErr w:type="spellEnd"/>
            <w:r>
              <w:rPr>
                <w:spacing w:val="1"/>
                <w:lang w:val="sq-AL"/>
              </w:rPr>
              <w:t xml:space="preserve"> do ti shqiptohet  në vend të ngjarjes</w:t>
            </w:r>
          </w:p>
          <w:p w:rsidR="00456B89" w:rsidRPr="00417DAF" w:rsidRDefault="00456B89" w:rsidP="00456B89">
            <w:pPr>
              <w:pStyle w:val="TableParagraph"/>
              <w:spacing w:before="3" w:line="244" w:lineRule="auto"/>
              <w:ind w:left="0" w:right="58"/>
              <w:jc w:val="both"/>
              <w:rPr>
                <w:lang w:val="sq-AL"/>
              </w:rPr>
            </w:pPr>
          </w:p>
        </w:tc>
        <w:tc>
          <w:tcPr>
            <w:tcW w:w="22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900E35" w:rsidRPr="00417DAF" w:rsidRDefault="00900E35">
      <w:pPr>
        <w:rPr>
          <w:rFonts w:ascii="Times New Roman"/>
          <w:lang w:val="sq-AL"/>
        </w:rPr>
        <w:sectPr w:rsidR="00900E35" w:rsidRPr="00417DAF">
          <w:pgSz w:w="15840" w:h="12240" w:orient="landscape"/>
          <w:pgMar w:top="1140" w:right="420" w:bottom="280" w:left="920" w:header="720" w:footer="720" w:gutter="0"/>
          <w:cols w:space="720"/>
        </w:sectPr>
      </w:pPr>
    </w:p>
    <w:p w:rsidR="00900E35" w:rsidRPr="00417DAF" w:rsidRDefault="00900E35">
      <w:pPr>
        <w:pStyle w:val="BodyText"/>
        <w:rPr>
          <w:sz w:val="20"/>
          <w:lang w:val="sq-AL"/>
        </w:rPr>
      </w:pPr>
    </w:p>
    <w:p w:rsidR="00900E35" w:rsidRPr="00417DAF" w:rsidRDefault="00900E35">
      <w:pPr>
        <w:pStyle w:val="BodyText"/>
        <w:spacing w:before="7"/>
        <w:rPr>
          <w:sz w:val="28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4"/>
        <w:gridCol w:w="4000"/>
        <w:gridCol w:w="1709"/>
        <w:gridCol w:w="1157"/>
        <w:gridCol w:w="1162"/>
        <w:gridCol w:w="2766"/>
        <w:gridCol w:w="2257"/>
      </w:tblGrid>
      <w:tr w:rsidR="00900E35" w:rsidRPr="00417DAF">
        <w:trPr>
          <w:trHeight w:val="2530"/>
        </w:trPr>
        <w:tc>
          <w:tcPr>
            <w:tcW w:w="1214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4000" w:type="dxa"/>
          </w:tcPr>
          <w:p w:rsidR="00900E35" w:rsidRPr="00417DAF" w:rsidRDefault="00456CC2" w:rsidP="00456CC2">
            <w:pPr>
              <w:pStyle w:val="TableParagraph"/>
              <w:tabs>
                <w:tab w:val="left" w:pos="2323"/>
              </w:tabs>
              <w:spacing w:before="6" w:line="244" w:lineRule="auto"/>
              <w:ind w:left="0" w:right="65"/>
              <w:rPr>
                <w:lang w:val="sq-AL"/>
              </w:rPr>
            </w:pPr>
            <w:r>
              <w:rPr>
                <w:lang w:val="sq-AL"/>
              </w:rPr>
              <w:t xml:space="preserve">  </w:t>
            </w:r>
            <w:r w:rsidR="006F3480" w:rsidRPr="00417DAF">
              <w:rPr>
                <w:lang w:val="sq-AL"/>
              </w:rPr>
              <w:t>1</w:t>
            </w:r>
            <w:r w:rsidR="006F3480" w:rsidRPr="00417DAF">
              <w:rPr>
                <w:lang w:val="sq-AL"/>
              </w:rPr>
              <w:t>1</w:t>
            </w:r>
            <w:r w:rsidR="006F3480" w:rsidRPr="00417DAF">
              <w:rPr>
                <w:spacing w:val="68"/>
                <w:lang w:val="sq-AL"/>
              </w:rPr>
              <w:t xml:space="preserve"> </w:t>
            </w:r>
            <w:r>
              <w:rPr>
                <w:lang w:val="sq-AL"/>
              </w:rPr>
              <w:t>paragrafi</w:t>
            </w:r>
            <w:r w:rsidR="006F3480" w:rsidRPr="00417DAF">
              <w:rPr>
                <w:spacing w:val="63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1</w:t>
            </w:r>
            <w:r w:rsidR="006F3480" w:rsidRPr="00417DAF">
              <w:rPr>
                <w:spacing w:val="63"/>
                <w:lang w:val="sq-AL"/>
              </w:rPr>
              <w:t xml:space="preserve"> </w:t>
            </w:r>
            <w:r>
              <w:rPr>
                <w:lang w:val="sq-AL"/>
              </w:rPr>
              <w:t>dhe nenin</w:t>
            </w:r>
            <w:r w:rsidR="006F3480" w:rsidRPr="00417DAF">
              <w:rPr>
                <w:spacing w:val="62"/>
                <w:lang w:val="sq-AL"/>
              </w:rPr>
              <w:t xml:space="preserve"> </w:t>
            </w:r>
            <w:r w:rsidR="006F3480" w:rsidRPr="00417DAF">
              <w:rPr>
                <w:lang w:val="sq-AL"/>
              </w:rPr>
              <w:t>11-а</w:t>
            </w:r>
            <w:r>
              <w:rPr>
                <w:lang w:val="sq-AL"/>
              </w:rPr>
              <w:t xml:space="preserve"> paragrafi 1 të këtij ligji.</w:t>
            </w:r>
          </w:p>
        </w:tc>
        <w:tc>
          <w:tcPr>
            <w:tcW w:w="1709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1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162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2766" w:type="dxa"/>
          </w:tcPr>
          <w:p w:rsidR="00456B89" w:rsidRPr="00417DAF" w:rsidRDefault="00456B89" w:rsidP="00456B89">
            <w:pPr>
              <w:pStyle w:val="TableParagraph"/>
              <w:tabs>
                <w:tab w:val="left" w:pos="1455"/>
              </w:tabs>
              <w:spacing w:before="4" w:line="242" w:lineRule="auto"/>
              <w:ind w:left="211" w:right="57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personit fizik të regjistruar për realizim të veprimtarisë </w:t>
            </w:r>
            <w:proofErr w:type="spellStart"/>
            <w:r>
              <w:rPr>
                <w:lang w:val="sq-AL"/>
              </w:rPr>
              <w:t>hotelerike</w:t>
            </w:r>
            <w:proofErr w:type="spellEnd"/>
            <w:r>
              <w:rPr>
                <w:lang w:val="sq-AL"/>
              </w:rPr>
              <w:t xml:space="preserve"> dhe turistike për akomodim të turistëve dhe udhëtarëve</w:t>
            </w:r>
            <w:r w:rsidR="006F3480" w:rsidRPr="00417DAF">
              <w:rPr>
                <w:lang w:val="sq-AL"/>
              </w:rPr>
              <w:t>,</w:t>
            </w:r>
            <w:r>
              <w:rPr>
                <w:lang w:val="sq-AL"/>
              </w:rPr>
              <w:t xml:space="preserve"> për kundërvajtjet e përcaktuara me nenin 11, paragrafi 1 dhe nenin 11-a paragrafi 1 të këtij Ligji. </w:t>
            </w:r>
            <w:r w:rsidR="006F3480" w:rsidRPr="00417DAF">
              <w:rPr>
                <w:spacing w:val="1"/>
                <w:lang w:val="sq-AL"/>
              </w:rPr>
              <w:t xml:space="preserve"> </w:t>
            </w:r>
          </w:p>
          <w:p w:rsidR="00900E35" w:rsidRPr="00417DAF" w:rsidRDefault="00900E35">
            <w:pPr>
              <w:pStyle w:val="TableParagraph"/>
              <w:spacing w:before="12" w:line="231" w:lineRule="exact"/>
              <w:ind w:left="211"/>
              <w:rPr>
                <w:lang w:val="sq-AL"/>
              </w:rPr>
            </w:pPr>
          </w:p>
        </w:tc>
        <w:tc>
          <w:tcPr>
            <w:tcW w:w="2257" w:type="dxa"/>
          </w:tcPr>
          <w:p w:rsidR="00900E35" w:rsidRPr="00417DAF" w:rsidRDefault="00900E35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6F3480" w:rsidRPr="00417DAF" w:rsidRDefault="006F3480">
      <w:pPr>
        <w:rPr>
          <w:lang w:val="sq-AL"/>
        </w:rPr>
      </w:pPr>
    </w:p>
    <w:sectPr w:rsidR="006F3480" w:rsidRPr="00417DAF" w:rsidSect="00900E35">
      <w:pgSz w:w="15840" w:h="12240" w:orient="landscape"/>
      <w:pgMar w:top="1140" w:right="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0E35"/>
    <w:rsid w:val="00417DAF"/>
    <w:rsid w:val="00456B89"/>
    <w:rsid w:val="00456CC2"/>
    <w:rsid w:val="006F3480"/>
    <w:rsid w:val="00721307"/>
    <w:rsid w:val="0072612A"/>
    <w:rsid w:val="0090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E35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0E35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900E35"/>
  </w:style>
  <w:style w:type="paragraph" w:customStyle="1" w:styleId="TableParagraph">
    <w:name w:val="Table Paragraph"/>
    <w:basedOn w:val="Normal"/>
    <w:uiPriority w:val="1"/>
    <w:qFormat/>
    <w:rsid w:val="00900E3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Behar Dalipi</cp:lastModifiedBy>
  <cp:revision>3</cp:revision>
  <dcterms:created xsi:type="dcterms:W3CDTF">2023-05-09T11:43:00Z</dcterms:created>
  <dcterms:modified xsi:type="dcterms:W3CDTF">2023-05-09T12:26:00Z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